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60A4" w14:textId="41C4C7F9" w:rsidR="006143AF" w:rsidRPr="00774996" w:rsidRDefault="006143AF" w:rsidP="00774996"/>
    <w:p w14:paraId="0ED86ACE" w14:textId="61492C70"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Retningslinjer for lønn og godtgjørelser​ til ledende personer i Gassco​</w:t>
      </w:r>
    </w:p>
    <w:p w14:paraId="1F8626E5" w14:textId="77777777" w:rsidR="006143AF" w:rsidRPr="006143AF" w:rsidRDefault="006143AF" w:rsidP="006143AF">
      <w:pPr>
        <w:pStyle w:val="paragraph"/>
        <w:spacing w:before="0" w:beforeAutospacing="0" w:after="0" w:afterAutospacing="0"/>
        <w:jc w:val="center"/>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788EF2A9" w14:textId="1ABF375A"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1. Innledning </w:t>
      </w:r>
    </w:p>
    <w:p w14:paraId="1F002493"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6387D386" w14:textId="1604DD6C"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Disse retningslinjene er utarbeidet i h</w:t>
      </w:r>
      <w:r w:rsidR="00882D82">
        <w:rPr>
          <w:rFonts w:asciiTheme="minorHAnsi" w:eastAsiaTheme="minorHAnsi" w:hAnsiTheme="minorHAnsi" w:cstheme="minorBidi"/>
          <w:bCs/>
          <w:sz w:val="22"/>
          <w:szCs w:val="22"/>
          <w:lang w:val="nb-NO" w:eastAsia="en-US"/>
        </w:rPr>
        <w:t>h</w:t>
      </w:r>
      <w:r w:rsidRPr="00274E47">
        <w:rPr>
          <w:rFonts w:asciiTheme="minorHAnsi" w:eastAsiaTheme="minorHAnsi" w:hAnsiTheme="minorHAnsi" w:cstheme="minorBidi"/>
          <w:bCs/>
          <w:sz w:val="22"/>
          <w:szCs w:val="22"/>
          <w:lang w:val="nb-NO" w:eastAsia="en-US"/>
        </w:rPr>
        <w:t>t Lov om allmennaksjeselskaper § 6-16 a. Retningslinjer om fastsettelse av lønn og annen godtgjørelse til ledende personer i noterte selskaper. Denne bestemmelsen omfatter i utgangspunktet ikke Gassco, men det ble besluttet på generalforsamlingen i 2021 at Gassco likevel skal følge kravene i Allmennaksjeloven.</w:t>
      </w:r>
      <w:r w:rsidRPr="006143AF">
        <w:rPr>
          <w:rFonts w:asciiTheme="minorHAnsi" w:eastAsiaTheme="minorHAnsi" w:hAnsiTheme="minorHAnsi" w:cstheme="minorBidi"/>
          <w:bCs/>
          <w:sz w:val="22"/>
          <w:szCs w:val="22"/>
          <w:lang w:val="nb-NO" w:eastAsia="en-US"/>
        </w:rPr>
        <w:t>​</w:t>
      </w:r>
    </w:p>
    <w:p w14:paraId="6CCA976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31EBDC2"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Det ble også besluttet å følge Allmennaksjelovens § 6-16 b. Rapport om lønn og annen godtgjørelse til ledende personer i noterte selskaper, med tilhørende forskrift.</w:t>
      </w:r>
      <w:r w:rsidRPr="006143AF">
        <w:rPr>
          <w:rFonts w:asciiTheme="minorHAnsi" w:eastAsiaTheme="minorHAnsi" w:hAnsiTheme="minorHAnsi" w:cstheme="minorBidi"/>
          <w:bCs/>
          <w:sz w:val="22"/>
          <w:szCs w:val="22"/>
          <w:lang w:val="nb-NO" w:eastAsia="en-US"/>
        </w:rPr>
        <w:t>​</w:t>
      </w:r>
    </w:p>
    <w:p w14:paraId="3D627AA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0607C424" w14:textId="2B705D5F" w:rsidR="006143AF" w:rsidRPr="00B734F7"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 xml:space="preserve">Det vises også til «Retningslinjer for lønn og annen godtgjørelse til ledende ansatte i foretak og selskaper med statlig eierandel» fastsatt av departementet med virkning </w:t>
      </w:r>
      <w:r w:rsidRPr="00B734F7">
        <w:rPr>
          <w:rFonts w:asciiTheme="minorHAnsi" w:eastAsiaTheme="minorHAnsi" w:hAnsiTheme="minorHAnsi" w:cstheme="minorBidi"/>
          <w:bCs/>
          <w:sz w:val="22"/>
          <w:szCs w:val="22"/>
          <w:lang w:val="nb-NO" w:eastAsia="en-US"/>
        </w:rPr>
        <w:t xml:space="preserve">fra </w:t>
      </w:r>
      <w:r w:rsidR="00DF0DDF" w:rsidRPr="00B734F7">
        <w:rPr>
          <w:rFonts w:asciiTheme="minorHAnsi" w:eastAsiaTheme="minorHAnsi" w:hAnsiTheme="minorHAnsi" w:cstheme="minorBidi"/>
          <w:bCs/>
          <w:sz w:val="22"/>
          <w:szCs w:val="22"/>
          <w:lang w:val="nb-NO" w:eastAsia="en-US"/>
        </w:rPr>
        <w:t>21</w:t>
      </w:r>
      <w:r w:rsidRPr="00B734F7">
        <w:rPr>
          <w:rFonts w:asciiTheme="minorHAnsi" w:eastAsiaTheme="minorHAnsi" w:hAnsiTheme="minorHAnsi" w:cstheme="minorBidi"/>
          <w:bCs/>
          <w:sz w:val="22"/>
          <w:szCs w:val="22"/>
          <w:lang w:val="nb-NO" w:eastAsia="en-US"/>
        </w:rPr>
        <w:t>.</w:t>
      </w:r>
      <w:r w:rsidR="00C62E13" w:rsidRPr="00B734F7">
        <w:rPr>
          <w:rFonts w:asciiTheme="minorHAnsi" w:eastAsiaTheme="minorHAnsi" w:hAnsiTheme="minorHAnsi" w:cstheme="minorBidi"/>
          <w:bCs/>
          <w:sz w:val="22"/>
          <w:szCs w:val="22"/>
          <w:lang w:val="nb-NO" w:eastAsia="en-US"/>
        </w:rPr>
        <w:t>10</w:t>
      </w:r>
      <w:r w:rsidRPr="00B734F7">
        <w:rPr>
          <w:rFonts w:asciiTheme="minorHAnsi" w:eastAsiaTheme="minorHAnsi" w:hAnsiTheme="minorHAnsi" w:cstheme="minorBidi"/>
          <w:bCs/>
          <w:sz w:val="22"/>
          <w:szCs w:val="22"/>
          <w:lang w:val="nb-NO" w:eastAsia="en-US"/>
        </w:rPr>
        <w:t>.20</w:t>
      </w:r>
      <w:r w:rsidR="00C62E13" w:rsidRPr="00B734F7">
        <w:rPr>
          <w:rFonts w:asciiTheme="minorHAnsi" w:eastAsiaTheme="minorHAnsi" w:hAnsiTheme="minorHAnsi" w:cstheme="minorBidi"/>
          <w:bCs/>
          <w:sz w:val="22"/>
          <w:szCs w:val="22"/>
          <w:lang w:val="nb-NO" w:eastAsia="en-US"/>
        </w:rPr>
        <w:t>22</w:t>
      </w:r>
      <w:r w:rsidRPr="00B734F7">
        <w:rPr>
          <w:rFonts w:asciiTheme="minorHAnsi" w:eastAsiaTheme="minorHAnsi" w:hAnsiTheme="minorHAnsi" w:cstheme="minorBidi"/>
          <w:bCs/>
          <w:sz w:val="22"/>
          <w:szCs w:val="22"/>
          <w:lang w:val="nb-NO" w:eastAsia="en-US"/>
        </w:rPr>
        <w:t>. ​</w:t>
      </w:r>
    </w:p>
    <w:p w14:paraId="72FC5565" w14:textId="77777777" w:rsidR="006143AF" w:rsidRPr="00B734F7"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B734F7">
        <w:rPr>
          <w:rFonts w:asciiTheme="minorHAnsi" w:eastAsiaTheme="minorHAnsi" w:hAnsiTheme="minorHAnsi" w:cstheme="minorBidi"/>
          <w:bCs/>
          <w:sz w:val="22"/>
          <w:szCs w:val="22"/>
          <w:lang w:val="nb-NO" w:eastAsia="en-US"/>
        </w:rPr>
        <w:t>​</w:t>
      </w:r>
    </w:p>
    <w:p w14:paraId="5564E5FF" w14:textId="15243DDF"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B734F7">
        <w:rPr>
          <w:rFonts w:asciiTheme="minorHAnsi" w:eastAsiaTheme="minorHAnsi" w:hAnsiTheme="minorHAnsi" w:cstheme="minorBidi"/>
          <w:bCs/>
          <w:sz w:val="22"/>
          <w:szCs w:val="22"/>
          <w:lang w:val="nb-NO" w:eastAsia="en-US"/>
        </w:rPr>
        <w:t>Herværende retningslinjer er besluttet anbefalt av styret i Gassco 0</w:t>
      </w:r>
      <w:r w:rsidR="00C62E13" w:rsidRPr="00B734F7">
        <w:rPr>
          <w:rFonts w:asciiTheme="minorHAnsi" w:eastAsiaTheme="minorHAnsi" w:hAnsiTheme="minorHAnsi" w:cstheme="minorBidi"/>
          <w:bCs/>
          <w:sz w:val="22"/>
          <w:szCs w:val="22"/>
          <w:lang w:val="nb-NO" w:eastAsia="en-US"/>
        </w:rPr>
        <w:t>5</w:t>
      </w:r>
      <w:r w:rsidRPr="00B734F7">
        <w:rPr>
          <w:rFonts w:asciiTheme="minorHAnsi" w:eastAsiaTheme="minorHAnsi" w:hAnsiTheme="minorHAnsi" w:cstheme="minorBidi"/>
          <w:bCs/>
          <w:sz w:val="22"/>
          <w:szCs w:val="22"/>
          <w:lang w:val="nb-NO" w:eastAsia="en-US"/>
        </w:rPr>
        <w:t>.0</w:t>
      </w:r>
      <w:r w:rsidR="00C62E13" w:rsidRPr="00B734F7">
        <w:rPr>
          <w:rFonts w:asciiTheme="minorHAnsi" w:eastAsiaTheme="minorHAnsi" w:hAnsiTheme="minorHAnsi" w:cstheme="minorBidi"/>
          <w:bCs/>
          <w:sz w:val="22"/>
          <w:szCs w:val="22"/>
          <w:lang w:val="nb-NO" w:eastAsia="en-US"/>
        </w:rPr>
        <w:t>6</w:t>
      </w:r>
      <w:r w:rsidRPr="00B734F7">
        <w:rPr>
          <w:rFonts w:asciiTheme="minorHAnsi" w:eastAsiaTheme="minorHAnsi" w:hAnsiTheme="minorHAnsi" w:cstheme="minorBidi"/>
          <w:bCs/>
          <w:sz w:val="22"/>
          <w:szCs w:val="22"/>
          <w:lang w:val="nb-NO" w:eastAsia="en-US"/>
        </w:rPr>
        <w:t>.202</w:t>
      </w:r>
      <w:r w:rsidR="00C62E13" w:rsidRPr="00B734F7">
        <w:rPr>
          <w:rFonts w:asciiTheme="minorHAnsi" w:eastAsiaTheme="minorHAnsi" w:hAnsiTheme="minorHAnsi" w:cstheme="minorBidi"/>
          <w:bCs/>
          <w:sz w:val="22"/>
          <w:szCs w:val="22"/>
          <w:lang w:val="nb-NO" w:eastAsia="en-US"/>
        </w:rPr>
        <w:t>3</w:t>
      </w:r>
      <w:r w:rsidRPr="00B734F7">
        <w:rPr>
          <w:rFonts w:asciiTheme="minorHAnsi" w:eastAsiaTheme="minorHAnsi" w:hAnsiTheme="minorHAnsi" w:cstheme="minorBidi"/>
          <w:bCs/>
          <w:sz w:val="22"/>
          <w:szCs w:val="22"/>
          <w:lang w:val="nb-NO" w:eastAsia="en-US"/>
        </w:rPr>
        <w:t xml:space="preserve"> og </w:t>
      </w:r>
      <w:r w:rsidRPr="00274E47">
        <w:rPr>
          <w:rFonts w:asciiTheme="minorHAnsi" w:eastAsiaTheme="minorHAnsi" w:hAnsiTheme="minorHAnsi" w:cstheme="minorBidi"/>
          <w:bCs/>
          <w:sz w:val="22"/>
          <w:szCs w:val="22"/>
          <w:lang w:val="nb-NO" w:eastAsia="en-US"/>
        </w:rPr>
        <w:t xml:space="preserve">godkjent på Gasscos generalforsamling </w:t>
      </w:r>
      <w:r w:rsidR="00C62E13">
        <w:rPr>
          <w:rFonts w:asciiTheme="minorHAnsi" w:eastAsiaTheme="minorHAnsi" w:hAnsiTheme="minorHAnsi" w:cstheme="minorBidi"/>
          <w:bCs/>
          <w:sz w:val="22"/>
          <w:szCs w:val="22"/>
          <w:lang w:val="nb-NO" w:eastAsia="en-US"/>
        </w:rPr>
        <w:t>09</w:t>
      </w:r>
      <w:r w:rsidRPr="00274E47">
        <w:rPr>
          <w:rFonts w:asciiTheme="minorHAnsi" w:eastAsiaTheme="minorHAnsi" w:hAnsiTheme="minorHAnsi" w:cstheme="minorBidi"/>
          <w:bCs/>
          <w:sz w:val="22"/>
          <w:szCs w:val="22"/>
          <w:lang w:val="nb-NO" w:eastAsia="en-US"/>
        </w:rPr>
        <w:t>.06.202</w:t>
      </w:r>
      <w:r w:rsidR="00911BCA">
        <w:rPr>
          <w:rFonts w:asciiTheme="minorHAnsi" w:eastAsiaTheme="minorHAnsi" w:hAnsiTheme="minorHAnsi" w:cstheme="minorBidi"/>
          <w:bCs/>
          <w:sz w:val="22"/>
          <w:szCs w:val="22"/>
          <w:lang w:val="nb-NO" w:eastAsia="en-US"/>
        </w:rPr>
        <w:t>3</w:t>
      </w:r>
      <w:r w:rsidRPr="00274E47">
        <w:rPr>
          <w:rFonts w:asciiTheme="minorHAnsi" w:eastAsiaTheme="minorHAnsi" w:hAnsiTheme="minorHAnsi" w:cstheme="minorBidi"/>
          <w:bCs/>
          <w:sz w:val="22"/>
          <w:szCs w:val="22"/>
          <w:lang w:val="nb-NO" w:eastAsia="en-US"/>
        </w:rPr>
        <w:t>.</w:t>
      </w:r>
      <w:r w:rsidRPr="006143AF">
        <w:rPr>
          <w:rFonts w:asciiTheme="minorHAnsi" w:eastAsiaTheme="minorHAnsi" w:hAnsiTheme="minorHAnsi" w:cstheme="minorBidi"/>
          <w:bCs/>
          <w:sz w:val="22"/>
          <w:szCs w:val="22"/>
          <w:lang w:val="nb-NO" w:eastAsia="en-US"/>
        </w:rPr>
        <w:t>​</w:t>
      </w:r>
    </w:p>
    <w:p w14:paraId="7720A24C" w14:textId="446AC7EA"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9FF362B"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2. Overordnet policy​</w:t>
      </w:r>
    </w:p>
    <w:p w14:paraId="0ECDF381"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0E035436" w14:textId="3C77F068"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 xml:space="preserve">Det overordnede formålet med Gasscos lønnspolitikk er å bidra til selskapets evne til langsiktig verdiskapning ved å understøtte forretningsstrategi og langsiktige interesser samt å sikre at selskapet drives på en bærekraftig måte. Lønnspolitikken skal være transparent, forutsigbar og konsistent og skal være i tråd med anerkjente prinsipper for god eierstyring og selskapsledelse. Dette understrekes </w:t>
      </w:r>
      <w:r w:rsidR="00FF77B1">
        <w:rPr>
          <w:rFonts w:asciiTheme="minorHAnsi" w:eastAsiaTheme="minorHAnsi" w:hAnsiTheme="minorHAnsi" w:cstheme="minorBidi"/>
          <w:bCs/>
          <w:sz w:val="22"/>
          <w:szCs w:val="22"/>
          <w:lang w:val="nb-NO" w:eastAsia="en-US"/>
        </w:rPr>
        <w:t xml:space="preserve">av </w:t>
      </w:r>
      <w:r w:rsidRPr="00274E47">
        <w:rPr>
          <w:rFonts w:asciiTheme="minorHAnsi" w:eastAsiaTheme="minorHAnsi" w:hAnsiTheme="minorHAnsi" w:cstheme="minorBidi"/>
          <w:bCs/>
          <w:sz w:val="22"/>
          <w:szCs w:val="22"/>
          <w:lang w:val="nb-NO" w:eastAsia="en-US"/>
        </w:rPr>
        <w:t>at den variable godtgjørelsen er koplet mot selskapets mål og derved bidrar til Gasscos strategi og langsiktige interesser. </w:t>
      </w:r>
      <w:r w:rsidRPr="006143AF">
        <w:rPr>
          <w:rFonts w:asciiTheme="minorHAnsi" w:eastAsiaTheme="minorHAnsi" w:hAnsiTheme="minorHAnsi" w:cstheme="minorBidi"/>
          <w:bCs/>
          <w:sz w:val="22"/>
          <w:szCs w:val="22"/>
          <w:lang w:val="nb-NO" w:eastAsia="en-US"/>
        </w:rPr>
        <w:t>​</w:t>
      </w:r>
    </w:p>
    <w:p w14:paraId="30C265D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2CCAF614" w14:textId="4A5AD2AD" w:rsidR="006143AF" w:rsidRPr="00B734F7"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Gassco skal ha et nivå på lønn og andre godtgjørelser som sikrer at vi kan tiltrekke, utvikle og beholde kvalifisert arbeidskraft, slik at Gassco er i stand til å utføre sitt oppdrag på en fullt ut tilfredsstillende og forsvarlig måte. Gasscos betingelser må være konkurransedyktige i markedet, men vi skal ikke være lønnsledende. </w:t>
      </w:r>
      <w:r w:rsidRPr="006143AF">
        <w:rPr>
          <w:rFonts w:asciiTheme="minorHAnsi" w:eastAsiaTheme="minorHAnsi" w:hAnsiTheme="minorHAnsi" w:cstheme="minorBidi"/>
          <w:bCs/>
          <w:sz w:val="22"/>
          <w:szCs w:val="22"/>
          <w:lang w:val="nb-NO" w:eastAsia="en-US"/>
        </w:rPr>
        <w:t>​</w:t>
      </w:r>
      <w:r w:rsidR="002C1A8F" w:rsidRPr="00B734F7">
        <w:rPr>
          <w:rFonts w:asciiTheme="minorHAnsi" w:eastAsiaTheme="minorHAnsi" w:hAnsiTheme="minorHAnsi" w:cstheme="minorBidi"/>
          <w:bCs/>
          <w:sz w:val="22"/>
          <w:szCs w:val="22"/>
          <w:lang w:val="nb-NO" w:eastAsia="en-US"/>
        </w:rPr>
        <w:t>Hensynet til moderasjon skal ivaretas.</w:t>
      </w:r>
    </w:p>
    <w:p w14:paraId="014F1D7C" w14:textId="77777777" w:rsidR="006143AF" w:rsidRPr="00B734F7"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B734F7">
        <w:rPr>
          <w:rFonts w:asciiTheme="minorHAnsi" w:eastAsiaTheme="minorHAnsi" w:hAnsiTheme="minorHAnsi" w:cstheme="minorBidi"/>
          <w:bCs/>
          <w:sz w:val="22"/>
          <w:szCs w:val="22"/>
          <w:lang w:val="nb-NO" w:eastAsia="en-US"/>
        </w:rPr>
        <w:t>​</w:t>
      </w:r>
    </w:p>
    <w:p w14:paraId="532AC4B6"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Det naturlige markedet å sammenligne seg med er petroleumsindustrien i Norge, primært andre oppstrøms olje- og gasselskap. Det skal årlig utarbeides lønnsanalyser som viser hvordan Gassco ligger an i forhold til markedet. Dette skal danne grunnlag for ev justeringer av både nivået og type godtgjørelser.</w:t>
      </w:r>
      <w:r w:rsidRPr="006143AF">
        <w:rPr>
          <w:rFonts w:asciiTheme="minorHAnsi" w:eastAsiaTheme="minorHAnsi" w:hAnsiTheme="minorHAnsi" w:cstheme="minorBidi"/>
          <w:bCs/>
          <w:sz w:val="22"/>
          <w:szCs w:val="22"/>
          <w:lang w:val="nb-NO" w:eastAsia="en-US"/>
        </w:rPr>
        <w:t>​</w:t>
      </w:r>
    </w:p>
    <w:p w14:paraId="2AC94978"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07144D40"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Det skal årlig utarbeides en egen rapport i ht Allmennaksjelovens § 6-16 b. Rapport om lønn og annen godtgjørelse til ledende personer i noterte selskaper, med tilhørende forskrift.</w:t>
      </w:r>
      <w:r w:rsidRPr="006143AF">
        <w:rPr>
          <w:rFonts w:asciiTheme="minorHAnsi" w:eastAsiaTheme="minorHAnsi" w:hAnsiTheme="minorHAnsi" w:cstheme="minorBidi"/>
          <w:bCs/>
          <w:sz w:val="22"/>
          <w:szCs w:val="22"/>
          <w:lang w:val="nb-NO" w:eastAsia="en-US"/>
        </w:rPr>
        <w:t>​</w:t>
      </w:r>
    </w:p>
    <w:p w14:paraId="30E43CC2"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EFBB445"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Lønn og godtgjørelse til administrerende direktør fastsettes av styret, mens lønn og godtgjørelser til øvrige ledende personer fastsettes av administrerende direktør innenfor herværende retningslinjer.</w:t>
      </w:r>
      <w:r w:rsidRPr="006143AF">
        <w:rPr>
          <w:rFonts w:asciiTheme="minorHAnsi" w:eastAsiaTheme="minorHAnsi" w:hAnsiTheme="minorHAnsi" w:cstheme="minorBidi"/>
          <w:bCs/>
          <w:sz w:val="22"/>
          <w:szCs w:val="22"/>
          <w:lang w:val="nb-NO" w:eastAsia="en-US"/>
        </w:rPr>
        <w:t>​</w:t>
      </w:r>
    </w:p>
    <w:p w14:paraId="593F941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7720BB5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Med unntak for administrerende direktør, har Gassco samme lønnssystem for ledende personer og øvrige ansatte. Lønnsnivået og andre godtgjørelser tar utgangspunkt i stillingens tyngde, uavhengig av om det er en leder- eller fagstilling, og lederansvaret er en del av denne vurderingen. Et felles lønnssystem for alle ansatte sørger for at ansatte enkelt kan bevege seg mellom ulike typer stillinger, noe som bidrar til god dynamikk og fleksibilitet. </w:t>
      </w:r>
      <w:r w:rsidRPr="006143AF">
        <w:rPr>
          <w:rFonts w:asciiTheme="minorHAnsi" w:eastAsiaTheme="minorHAnsi" w:hAnsiTheme="minorHAnsi" w:cstheme="minorBidi"/>
          <w:bCs/>
          <w:sz w:val="22"/>
          <w:szCs w:val="22"/>
          <w:lang w:val="nb-NO" w:eastAsia="en-US"/>
        </w:rPr>
        <w:t>​</w:t>
      </w:r>
    </w:p>
    <w:p w14:paraId="3DC1323C"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7B0F20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lastRenderedPageBreak/>
        <w:t>I særlige tilfeller kan styret gjøre unntak fra disse retningslinjene.</w:t>
      </w:r>
      <w:r w:rsidRPr="006143AF">
        <w:rPr>
          <w:rFonts w:asciiTheme="minorHAnsi" w:eastAsiaTheme="minorHAnsi" w:hAnsiTheme="minorHAnsi" w:cstheme="minorBidi"/>
          <w:bCs/>
          <w:sz w:val="22"/>
          <w:szCs w:val="22"/>
          <w:lang w:val="nb-NO" w:eastAsia="en-US"/>
        </w:rPr>
        <w:t>​</w:t>
      </w:r>
    </w:p>
    <w:p w14:paraId="1D40C0F2" w14:textId="77777777" w:rsidR="00455CCB" w:rsidRDefault="00455CCB" w:rsidP="006143AF">
      <w:pPr>
        <w:pStyle w:val="paragraph"/>
        <w:spacing w:before="0" w:beforeAutospacing="0" w:after="0" w:afterAutospacing="0"/>
        <w:textAlignment w:val="baseline"/>
        <w:rPr>
          <w:rFonts w:asciiTheme="minorHAnsi" w:eastAsiaTheme="minorHAnsi" w:hAnsiTheme="minorHAnsi" w:cstheme="minorBidi"/>
          <w:sz w:val="22"/>
          <w:szCs w:val="22"/>
          <w:lang w:val="nb-NO" w:eastAsia="en-US"/>
        </w:rPr>
      </w:pPr>
    </w:p>
    <w:p w14:paraId="1A42B6CA" w14:textId="4F843060"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3. Godtgjørelse til styret​</w:t>
      </w:r>
    </w:p>
    <w:p w14:paraId="0C6B239A"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0541719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Generalforsamlingen fastsetter den årlige godtgjørelsen til styret. </w:t>
      </w:r>
      <w:r w:rsidRPr="006143AF">
        <w:rPr>
          <w:rFonts w:asciiTheme="minorHAnsi" w:eastAsiaTheme="minorHAnsi" w:hAnsiTheme="minorHAnsi" w:cstheme="minorBidi"/>
          <w:bCs/>
          <w:sz w:val="22"/>
          <w:szCs w:val="22"/>
          <w:lang w:val="nb-NO" w:eastAsia="en-US"/>
        </w:rPr>
        <w:t>​</w:t>
      </w:r>
    </w:p>
    <w:p w14:paraId="3AB03D06"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1621D05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Godtgjørelsen er uavhengig av selskapets resultatoppnåelse, og den er differensiert for styreleder, nestleder og de øvrige styremedlemmene. Aksjonærvalgte og ansattvalgte styremedlemmer har samme godtgjørelse. Vararepresentanter får en fast godtgjørelse per møte. De styrerepresentantene som deltar i komitéarbeid får en fast godtgjørelse for dette i tillegg til godtgjørelsen som styremedlem. Reiseutgifter i forbindelse med møter refunderes etter regning.</w:t>
      </w:r>
      <w:r w:rsidRPr="006143AF">
        <w:rPr>
          <w:rFonts w:asciiTheme="minorHAnsi" w:eastAsiaTheme="minorHAnsi" w:hAnsiTheme="minorHAnsi" w:cstheme="minorBidi"/>
          <w:bCs/>
          <w:sz w:val="22"/>
          <w:szCs w:val="22"/>
          <w:lang w:val="nb-NO" w:eastAsia="en-US"/>
        </w:rPr>
        <w:t>​</w:t>
      </w:r>
    </w:p>
    <w:p w14:paraId="7ABA1CC5" w14:textId="4AEBF209"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0EE9DFD"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4. Administrerende direktør​</w:t>
      </w:r>
    </w:p>
    <w:p w14:paraId="6D2FC67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CDD3E49"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Som nevnt i kapitlet over følger ledende personer, med unntak av administrerende direktør samme lønnssystem som øvrige ansatte i selskapet. Dette kapitlet omhandler derfor retningslinjer for lønn og godtgjørelser til administrerende direktør, mens de andre kapitlene er retningslinjer for øvrige ledende personer.</w:t>
      </w:r>
      <w:r w:rsidRPr="006143AF">
        <w:rPr>
          <w:rFonts w:asciiTheme="minorHAnsi" w:eastAsiaTheme="minorHAnsi" w:hAnsiTheme="minorHAnsi" w:cstheme="minorBidi"/>
          <w:bCs/>
          <w:sz w:val="22"/>
          <w:szCs w:val="22"/>
          <w:lang w:val="nb-NO" w:eastAsia="en-US"/>
        </w:rPr>
        <w:t>​</w:t>
      </w:r>
    </w:p>
    <w:p w14:paraId="2EAB50F6"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7D4DAA0E"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Grunnlønnen utgjør hovedelementet i adm. direktørs godtgjørelse. Det gjøres hvert år en sammenligning med stillinger på samme nivå for å sikre at lønnsnivået er konkurransedyktig, men ikke lønnsledende.</w:t>
      </w:r>
      <w:r w:rsidRPr="006143AF">
        <w:rPr>
          <w:rFonts w:asciiTheme="minorHAnsi" w:eastAsiaTheme="minorHAnsi" w:hAnsiTheme="minorHAnsi" w:cstheme="minorBidi"/>
          <w:bCs/>
          <w:sz w:val="22"/>
          <w:szCs w:val="22"/>
          <w:lang w:val="nb-NO" w:eastAsia="en-US"/>
        </w:rPr>
        <w:t>​</w:t>
      </w:r>
    </w:p>
    <w:p w14:paraId="2781E03C"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C842F18"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Styret bestemmer til enhver tid bonusordning for adm. direktør. Bonusordningen er for tiden den samme som for øvrige ansatte.</w:t>
      </w:r>
      <w:r w:rsidRPr="006143AF">
        <w:rPr>
          <w:rFonts w:asciiTheme="minorHAnsi" w:eastAsiaTheme="minorHAnsi" w:hAnsiTheme="minorHAnsi" w:cstheme="minorBidi"/>
          <w:bCs/>
          <w:sz w:val="22"/>
          <w:szCs w:val="22"/>
          <w:lang w:val="nb-NO" w:eastAsia="en-US"/>
        </w:rPr>
        <w:t>​</w:t>
      </w:r>
    </w:p>
    <w:p w14:paraId="360F88A1"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0CF96B52"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Pensjons- og forsikringsordninger for adm. direktør er de samme som for øvrige ansatte, men pensjonsgrunnlaget er begrenset oppad til 12 G. </w:t>
      </w:r>
      <w:r w:rsidRPr="006143AF">
        <w:rPr>
          <w:rFonts w:asciiTheme="minorHAnsi" w:eastAsiaTheme="minorHAnsi" w:hAnsiTheme="minorHAnsi" w:cstheme="minorBidi"/>
          <w:bCs/>
          <w:sz w:val="22"/>
          <w:szCs w:val="22"/>
          <w:lang w:val="nb-NO" w:eastAsia="en-US"/>
        </w:rPr>
        <w:t>​</w:t>
      </w:r>
    </w:p>
    <w:p w14:paraId="5796F2AB"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4E867B5"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Det er en gjensidig oppsigelsestid på 6 måneder. Dersom bedriften går til oppsigelse eller styret anmoder adm. direktør om å fratre, vil adm. direktør få en etterlønn på 6 måneder regnet fra oppsigelsestidens utløp. Styret kan i spesielle tilfeller avtale andre ordninger.</w:t>
      </w:r>
      <w:r w:rsidRPr="006143AF">
        <w:rPr>
          <w:rFonts w:asciiTheme="minorHAnsi" w:eastAsiaTheme="minorHAnsi" w:hAnsiTheme="minorHAnsi" w:cstheme="minorBidi"/>
          <w:bCs/>
          <w:sz w:val="22"/>
          <w:szCs w:val="22"/>
          <w:lang w:val="nb-NO" w:eastAsia="en-US"/>
        </w:rPr>
        <w:t>​</w:t>
      </w:r>
    </w:p>
    <w:p w14:paraId="72DF5F92"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7E62558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Adm. direktør har fri telekom (telefon, mobil, internett) og 5 dager ekstra fri utover ordinær ferietid i bedriften. Dette har også øvrige ledende personer. </w:t>
      </w:r>
      <w:r w:rsidRPr="006143AF">
        <w:rPr>
          <w:rFonts w:asciiTheme="minorHAnsi" w:eastAsiaTheme="minorHAnsi" w:hAnsiTheme="minorHAnsi" w:cstheme="minorBidi"/>
          <w:bCs/>
          <w:sz w:val="22"/>
          <w:szCs w:val="22"/>
          <w:lang w:val="nb-NO" w:eastAsia="en-US"/>
        </w:rPr>
        <w:t>​</w:t>
      </w:r>
    </w:p>
    <w:p w14:paraId="1D79099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4772D4EE"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sz w:val="22"/>
          <w:szCs w:val="22"/>
          <w:lang w:val="nb-NO" w:eastAsia="en-US"/>
        </w:rPr>
      </w:pPr>
      <w:r w:rsidRPr="006143AF">
        <w:rPr>
          <w:rFonts w:asciiTheme="minorHAnsi" w:eastAsiaTheme="minorHAnsi" w:hAnsiTheme="minorHAnsi" w:cstheme="minorBidi"/>
          <w:bCs/>
          <w:sz w:val="22"/>
          <w:szCs w:val="22"/>
          <w:lang w:val="nb-NO" w:eastAsia="en-US"/>
        </w:rPr>
        <w:t>​</w:t>
      </w:r>
    </w:p>
    <w:p w14:paraId="1B5F82D5"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sz w:val="22"/>
          <w:szCs w:val="22"/>
          <w:lang w:val="nb-NO" w:eastAsia="en-US"/>
        </w:rPr>
      </w:pPr>
      <w:r w:rsidRPr="00455CCB">
        <w:rPr>
          <w:rFonts w:asciiTheme="minorHAnsi" w:eastAsiaTheme="minorHAnsi" w:hAnsiTheme="minorHAnsi" w:cstheme="minorBidi"/>
          <w:b/>
          <w:sz w:val="22"/>
          <w:szCs w:val="22"/>
          <w:lang w:val="nb-NO" w:eastAsia="en-US"/>
        </w:rPr>
        <w:t>5. Innplassering og regulering av lønn og godtgjørelser​</w:t>
      </w:r>
    </w:p>
    <w:p w14:paraId="3A2AED16"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1BD63851"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Nyansatte ledere eller medarbeidere som rykker opp i lederstilling får lønn og godtgjørelser som i hovedsak er basert på stillingens tyngde. For å bestemme stillingens tyngde vurderer Gassco alle stillinger iht en metode utviklet av Hay Group (nå Korn Ferry). Denne metoden gjør at man kan sammenligne stillinger på tvers av forskjellige avdelinger, fagområder, virksomheter og land. </w:t>
      </w:r>
      <w:r w:rsidRPr="006143AF">
        <w:rPr>
          <w:rFonts w:asciiTheme="minorHAnsi" w:eastAsiaTheme="minorHAnsi" w:hAnsiTheme="minorHAnsi" w:cstheme="minorBidi"/>
          <w:bCs/>
          <w:sz w:val="22"/>
          <w:szCs w:val="22"/>
          <w:lang w:val="nb-NO" w:eastAsia="en-US"/>
        </w:rPr>
        <w:t>​</w:t>
      </w:r>
    </w:p>
    <w:p w14:paraId="043B2E4E"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6D6C269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Metoden tar utgangspunkt i 3 ulike kriterier og gjør en analyse av hver enkelt stilling i forhold til disse kriteriene. I analysen spør man hvilken</w:t>
      </w:r>
      <w:r w:rsidRPr="006143AF">
        <w:rPr>
          <w:rFonts w:asciiTheme="minorHAnsi" w:eastAsiaTheme="minorHAnsi" w:hAnsiTheme="minorHAnsi" w:cstheme="minorBidi"/>
          <w:bCs/>
          <w:sz w:val="22"/>
          <w:szCs w:val="22"/>
          <w:lang w:val="nb-NO" w:eastAsia="en-US"/>
        </w:rPr>
        <w:t>​</w:t>
      </w:r>
    </w:p>
    <w:p w14:paraId="69129C1E"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 Kompetanse som kreves i stillingen, både formell og uformell, lederkompetanse, fagkompetanse, relasjonskompetanse, mv. </w:t>
      </w:r>
      <w:r w:rsidRPr="006143AF">
        <w:rPr>
          <w:rFonts w:asciiTheme="minorHAnsi" w:eastAsiaTheme="minorHAnsi" w:hAnsiTheme="minorHAnsi" w:cstheme="minorBidi"/>
          <w:bCs/>
          <w:sz w:val="22"/>
          <w:szCs w:val="22"/>
          <w:lang w:val="nb-NO" w:eastAsia="en-US"/>
        </w:rPr>
        <w:t>​</w:t>
      </w:r>
    </w:p>
    <w:p w14:paraId="09FC1C91"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 Problemløsning som må utøves i stillingen, hvor krevende og utfordrende problemløsninger er, om den er regel- og rutinebasert, strategisk, ledelsbasert, mv. </w:t>
      </w:r>
      <w:r w:rsidRPr="006143AF">
        <w:rPr>
          <w:rFonts w:asciiTheme="minorHAnsi" w:eastAsiaTheme="minorHAnsi" w:hAnsiTheme="minorHAnsi" w:cstheme="minorBidi"/>
          <w:bCs/>
          <w:sz w:val="22"/>
          <w:szCs w:val="22"/>
          <w:lang w:val="nb-NO" w:eastAsia="en-US"/>
        </w:rPr>
        <w:t>​</w:t>
      </w:r>
    </w:p>
    <w:p w14:paraId="27E0AF35"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lastRenderedPageBreak/>
        <w:t>- Ansvar stillingen er tillagt, hvor stort område stillingen har ansvar for, om ansvaret er av stor økonomisk betydning, hvor mange man har lederansvar for, mv.  </w:t>
      </w:r>
      <w:r w:rsidRPr="006143AF">
        <w:rPr>
          <w:rFonts w:asciiTheme="minorHAnsi" w:eastAsiaTheme="minorHAnsi" w:hAnsiTheme="minorHAnsi" w:cstheme="minorBidi"/>
          <w:bCs/>
          <w:sz w:val="22"/>
          <w:szCs w:val="22"/>
          <w:lang w:val="nb-NO" w:eastAsia="en-US"/>
        </w:rPr>
        <w:t>​</w:t>
      </w:r>
    </w:p>
    <w:p w14:paraId="71AE577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485F9BC5"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Ut fra en analyse og vurdering av disse kriteriene ender man opp med et Haynivå som angir stillingens tyngde. I denne vurderingen har ledende stillinger innvirkning på alle de tre kriteriene.</w:t>
      </w:r>
      <w:r w:rsidRPr="006143AF">
        <w:rPr>
          <w:rFonts w:asciiTheme="minorHAnsi" w:eastAsiaTheme="minorHAnsi" w:hAnsiTheme="minorHAnsi" w:cstheme="minorBidi"/>
          <w:bCs/>
          <w:sz w:val="22"/>
          <w:szCs w:val="22"/>
          <w:lang w:val="nb-NO" w:eastAsia="en-US"/>
        </w:rPr>
        <w:t>​</w:t>
      </w:r>
    </w:p>
    <w:p w14:paraId="16E7BF7E"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  </w:t>
      </w:r>
      <w:r w:rsidRPr="006143AF">
        <w:rPr>
          <w:rFonts w:asciiTheme="minorHAnsi" w:eastAsiaTheme="minorHAnsi" w:hAnsiTheme="minorHAnsi" w:cstheme="minorBidi"/>
          <w:bCs/>
          <w:sz w:val="22"/>
          <w:szCs w:val="22"/>
          <w:lang w:val="nb-NO" w:eastAsia="en-US"/>
        </w:rPr>
        <w:t>​</w:t>
      </w:r>
    </w:p>
    <w:p w14:paraId="53A9FFF7"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Vurderingen av stillingene i Gassco blir gjort i samarbeid med representanter fra Korn Ferry, og blir gjennomgått og revidert hvert år av Gasscos HR-avdeling, i samarbeid med ledere for den enkelte avdeling. Gassco foretar også kalibrering mot andre bedrifter, slik at vi får en kvalitetssikring av at våre stillinger ligger på riktig nivå.  </w:t>
      </w:r>
      <w:r w:rsidRPr="006143AF">
        <w:rPr>
          <w:rFonts w:asciiTheme="minorHAnsi" w:eastAsiaTheme="minorHAnsi" w:hAnsiTheme="minorHAnsi" w:cstheme="minorBidi"/>
          <w:bCs/>
          <w:sz w:val="22"/>
          <w:szCs w:val="22"/>
          <w:lang w:val="nb-NO" w:eastAsia="en-US"/>
        </w:rPr>
        <w:t>​</w:t>
      </w:r>
    </w:p>
    <w:p w14:paraId="3BCD939A"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8A451DC"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Regulering av lønn og godtgjørelser skjer i hovedsak etter følgende modell:</w:t>
      </w:r>
      <w:r w:rsidRPr="006143AF">
        <w:rPr>
          <w:rFonts w:asciiTheme="minorHAnsi" w:eastAsiaTheme="minorHAnsi" w:hAnsiTheme="minorHAnsi" w:cstheme="minorBidi"/>
          <w:bCs/>
          <w:sz w:val="22"/>
          <w:szCs w:val="22"/>
          <w:lang w:val="nb-NO" w:eastAsia="en-US"/>
        </w:rPr>
        <w:t>​</w:t>
      </w:r>
    </w:p>
    <w:p w14:paraId="32E559BC"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Posisjon - hvorvidt stillingens tyngde har endret seg</w:t>
      </w:r>
      <w:r w:rsidRPr="006143AF">
        <w:rPr>
          <w:rFonts w:asciiTheme="minorHAnsi" w:eastAsiaTheme="minorHAnsi" w:hAnsiTheme="minorHAnsi" w:cstheme="minorBidi"/>
          <w:bCs/>
          <w:sz w:val="22"/>
          <w:szCs w:val="22"/>
          <w:lang w:val="nb-NO" w:eastAsia="en-US"/>
        </w:rPr>
        <w:t>​</w:t>
      </w:r>
    </w:p>
    <w:p w14:paraId="23B061F5"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Prestasjon - hva  og hvordan den enkelte leder har prestert og levert </w:t>
      </w:r>
      <w:r w:rsidRPr="006143AF">
        <w:rPr>
          <w:rFonts w:asciiTheme="minorHAnsi" w:eastAsiaTheme="minorHAnsi" w:hAnsiTheme="minorHAnsi" w:cstheme="minorBidi"/>
          <w:bCs/>
          <w:sz w:val="22"/>
          <w:szCs w:val="22"/>
          <w:lang w:val="nb-NO" w:eastAsia="en-US"/>
        </w:rPr>
        <w:t>​</w:t>
      </w:r>
    </w:p>
    <w:p w14:paraId="40AAB39E"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Potensiale - hvor i karriereløpet den enkelte leder befinner seg</w:t>
      </w:r>
      <w:r w:rsidRPr="006143AF">
        <w:rPr>
          <w:rFonts w:asciiTheme="minorHAnsi" w:eastAsiaTheme="minorHAnsi" w:hAnsiTheme="minorHAnsi" w:cstheme="minorBidi"/>
          <w:bCs/>
          <w:sz w:val="22"/>
          <w:szCs w:val="22"/>
          <w:lang w:val="nb-NO" w:eastAsia="en-US"/>
        </w:rPr>
        <w:t>​</w:t>
      </w:r>
    </w:p>
    <w:p w14:paraId="6FB99667"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Markedsnivå - hvilket lønnsnivå Gassco har i forhold til markedet  </w:t>
      </w:r>
      <w:r w:rsidRPr="006143AF">
        <w:rPr>
          <w:rFonts w:asciiTheme="minorHAnsi" w:eastAsiaTheme="minorHAnsi" w:hAnsiTheme="minorHAnsi" w:cstheme="minorBidi"/>
          <w:bCs/>
          <w:sz w:val="22"/>
          <w:szCs w:val="22"/>
          <w:lang w:val="nb-NO" w:eastAsia="en-US"/>
        </w:rPr>
        <w:t>​</w:t>
      </w:r>
    </w:p>
    <w:p w14:paraId="3DCBDDBC"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Markedsattraktivitet - hvor attraktiv vedkommende leder antas å være i markedet</w:t>
      </w:r>
      <w:r w:rsidRPr="006143AF">
        <w:rPr>
          <w:rFonts w:asciiTheme="minorHAnsi" w:eastAsiaTheme="minorHAnsi" w:hAnsiTheme="minorHAnsi" w:cstheme="minorBidi"/>
          <w:bCs/>
          <w:sz w:val="22"/>
          <w:szCs w:val="22"/>
          <w:lang w:val="nb-NO" w:eastAsia="en-US"/>
        </w:rPr>
        <w:t>​</w:t>
      </w:r>
    </w:p>
    <w:p w14:paraId="510659E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og hvor vanskelig det ev er å erstatte vedkommende dersom han/hun slutter </w:t>
      </w:r>
      <w:r w:rsidRPr="006143AF">
        <w:rPr>
          <w:rFonts w:asciiTheme="minorHAnsi" w:eastAsiaTheme="minorHAnsi" w:hAnsiTheme="minorHAnsi" w:cstheme="minorBidi"/>
          <w:bCs/>
          <w:sz w:val="22"/>
          <w:szCs w:val="22"/>
          <w:lang w:val="nb-NO" w:eastAsia="en-US"/>
        </w:rPr>
        <w:t>​</w:t>
      </w:r>
    </w:p>
    <w:p w14:paraId="7BB4B0C3"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DEE169C"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11E63C8F"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6. Grunnlønn​</w:t>
      </w:r>
    </w:p>
    <w:p w14:paraId="48AE0447"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6E6F8D3"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Den årlige, faste grunnlønnen er hovedelementet i ledende personers godtgjørelse i Gassco. Nivået på grunnlønnen er det elementet som mest av alt understøtter Gasscos evne til å tiltrekke seg og beholde kvalifiserte ledere og med det sikre langsiktig oppfyllelse av selskapets mål og strategi.</w:t>
      </w:r>
      <w:r w:rsidRPr="006143AF">
        <w:rPr>
          <w:rFonts w:asciiTheme="minorHAnsi" w:eastAsiaTheme="minorHAnsi" w:hAnsiTheme="minorHAnsi" w:cstheme="minorBidi"/>
          <w:bCs/>
          <w:sz w:val="22"/>
          <w:szCs w:val="22"/>
          <w:lang w:val="nb-NO" w:eastAsia="en-US"/>
        </w:rPr>
        <w:t>​</w:t>
      </w:r>
    </w:p>
    <w:p w14:paraId="75E4991B"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DD29492"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Lønnsvurdering skjer normalt pr 1.7. hvert år. </w:t>
      </w:r>
      <w:r w:rsidRPr="006143AF">
        <w:rPr>
          <w:rFonts w:asciiTheme="minorHAnsi" w:eastAsiaTheme="minorHAnsi" w:hAnsiTheme="minorHAnsi" w:cstheme="minorBidi"/>
          <w:bCs/>
          <w:sz w:val="22"/>
          <w:szCs w:val="22"/>
          <w:lang w:val="nb-NO" w:eastAsia="en-US"/>
        </w:rPr>
        <w:t>​</w:t>
      </w:r>
    </w:p>
    <w:p w14:paraId="729A974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2FAB6540"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D5820E4"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7. Bonus​</w:t>
      </w:r>
    </w:p>
    <w:p w14:paraId="18F2A019"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2EF4ADA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Gasscos  bonussystem er likt for alle ansatte, inkludert ledende personer. </w:t>
      </w:r>
      <w:r w:rsidRPr="006143AF">
        <w:rPr>
          <w:rFonts w:asciiTheme="minorHAnsi" w:eastAsiaTheme="minorHAnsi" w:hAnsiTheme="minorHAnsi" w:cstheme="minorBidi"/>
          <w:bCs/>
          <w:sz w:val="22"/>
          <w:szCs w:val="22"/>
          <w:lang w:val="nb-NO" w:eastAsia="en-US"/>
        </w:rPr>
        <w:t>​</w:t>
      </w:r>
    </w:p>
    <w:p w14:paraId="7BB7DAC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751EE92"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Styret i Gassco beslutter hvert år et sett med såkalte Key Performance Indicators (KPI), og resultatene som oppnås på disse danner grunnlaget for årets bonus til de ansatte.</w:t>
      </w:r>
      <w:r w:rsidRPr="006143AF">
        <w:rPr>
          <w:rFonts w:asciiTheme="minorHAnsi" w:eastAsiaTheme="minorHAnsi" w:hAnsiTheme="minorHAnsi" w:cstheme="minorBidi"/>
          <w:bCs/>
          <w:sz w:val="22"/>
          <w:szCs w:val="22"/>
          <w:lang w:val="nb-NO" w:eastAsia="en-US"/>
        </w:rPr>
        <w:t>​</w:t>
      </w:r>
    </w:p>
    <w:p w14:paraId="7D3A39DE"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DCAE9E4" w14:textId="77777777" w:rsid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KPIene er koplet mot Gasscos visjon, verdier og strategi og gjør verdiene om til håndfaste handlinger og resultater. KPIene  omfatter bærekraft, miljø, sikkerhet, operasjonelle forhold, økonomi, fremdrift i prosjekter, samt selskapets verdier. </w:t>
      </w:r>
      <w:r w:rsidRPr="006143AF">
        <w:rPr>
          <w:rFonts w:asciiTheme="minorHAnsi" w:eastAsiaTheme="minorHAnsi" w:hAnsiTheme="minorHAnsi" w:cstheme="minorBidi"/>
          <w:bCs/>
          <w:sz w:val="22"/>
          <w:szCs w:val="22"/>
          <w:lang w:val="nb-NO" w:eastAsia="en-US"/>
        </w:rPr>
        <w:t>​</w:t>
      </w:r>
    </w:p>
    <w:p w14:paraId="56393EC3" w14:textId="1F19EA35" w:rsidR="002C1A8F" w:rsidRDefault="00BD7012"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commentRangeStart w:id="0"/>
      <w:r w:rsidRPr="008E6E98">
        <w:rPr>
          <w:rFonts w:asciiTheme="minorHAnsi" w:eastAsiaTheme="minorHAnsi" w:hAnsiTheme="minorHAnsi" w:cstheme="minorBidi"/>
          <w:bCs/>
          <w:noProof/>
          <w:sz w:val="22"/>
          <w:szCs w:val="22"/>
          <w:lang w:val="nb-NO" w:eastAsia="en-US"/>
        </w:rPr>
        <w:drawing>
          <wp:inline distT="0" distB="0" distL="0" distR="0" wp14:anchorId="403AA887" wp14:editId="25A6ADB1">
            <wp:extent cx="2974263" cy="2190044"/>
            <wp:effectExtent l="0" t="0" r="0" b="1270"/>
            <wp:docPr id="169250675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06755" name="Picture 1" descr="Table&#10;&#10;Description automatically generated"/>
                    <pic:cNvPicPr/>
                  </pic:nvPicPr>
                  <pic:blipFill>
                    <a:blip r:embed="rId6"/>
                    <a:stretch>
                      <a:fillRect/>
                    </a:stretch>
                  </pic:blipFill>
                  <pic:spPr>
                    <a:xfrm>
                      <a:off x="0" y="0"/>
                      <a:ext cx="3048205" cy="2244490"/>
                    </a:xfrm>
                    <a:prstGeom prst="rect">
                      <a:avLst/>
                    </a:prstGeom>
                  </pic:spPr>
                </pic:pic>
              </a:graphicData>
            </a:graphic>
          </wp:inline>
        </w:drawing>
      </w:r>
      <w:commentRangeEnd w:id="0"/>
      <w:r>
        <w:rPr>
          <w:rStyle w:val="CommentReference"/>
          <w:rFonts w:asciiTheme="minorHAnsi" w:eastAsiaTheme="minorHAnsi" w:hAnsiTheme="minorHAnsi" w:cstheme="minorBidi"/>
          <w:lang w:val="nb-NO" w:eastAsia="en-US"/>
        </w:rPr>
        <w:commentReference w:id="0"/>
      </w:r>
    </w:p>
    <w:p w14:paraId="736AF37F" w14:textId="286F1B46" w:rsidR="002C1A8F" w:rsidRPr="00B734F7" w:rsidRDefault="00BD7012"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B734F7">
        <w:rPr>
          <w:rFonts w:asciiTheme="minorHAnsi" w:eastAsiaTheme="minorHAnsi" w:hAnsiTheme="minorHAnsi" w:cstheme="minorBidi"/>
          <w:bCs/>
          <w:sz w:val="22"/>
          <w:szCs w:val="22"/>
          <w:lang w:val="nb-NO" w:eastAsia="en-US"/>
        </w:rPr>
        <w:lastRenderedPageBreak/>
        <w:t xml:space="preserve">Selskapet har en årlig prosess for å evaluere hvilke KPI-er det er mest hensiktsmessig </w:t>
      </w:r>
      <w:r w:rsidR="00C414BD" w:rsidRPr="00B734F7">
        <w:rPr>
          <w:rFonts w:asciiTheme="minorHAnsi" w:eastAsiaTheme="minorHAnsi" w:hAnsiTheme="minorHAnsi" w:cstheme="minorBidi"/>
          <w:bCs/>
          <w:sz w:val="22"/>
          <w:szCs w:val="22"/>
          <w:lang w:val="nb-NO" w:eastAsia="en-US"/>
        </w:rPr>
        <w:t>å</w:t>
      </w:r>
      <w:r w:rsidRPr="00B734F7">
        <w:rPr>
          <w:rFonts w:asciiTheme="minorHAnsi" w:eastAsiaTheme="minorHAnsi" w:hAnsiTheme="minorHAnsi" w:cstheme="minorBidi"/>
          <w:bCs/>
          <w:sz w:val="22"/>
          <w:szCs w:val="22"/>
          <w:lang w:val="nb-NO" w:eastAsia="en-US"/>
        </w:rPr>
        <w:t xml:space="preserve"> inkludere i bonusberegningen, og det kan gjøres mindre justeringer.</w:t>
      </w:r>
    </w:p>
    <w:p w14:paraId="5E26627E" w14:textId="03F99E57" w:rsidR="00BD7012" w:rsidRPr="00B734F7" w:rsidRDefault="00BD7012"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B734F7">
        <w:rPr>
          <w:rFonts w:asciiTheme="minorHAnsi" w:eastAsiaTheme="minorHAnsi" w:hAnsiTheme="minorHAnsi" w:cstheme="minorBidi"/>
          <w:bCs/>
          <w:sz w:val="22"/>
          <w:szCs w:val="22"/>
          <w:lang w:val="nb-NO" w:eastAsia="en-US"/>
        </w:rPr>
        <w:t xml:space="preserve">Gassco har grenser som avgjør når resultatet på en KPI gir hhv 100, 50 og </w:t>
      </w:r>
      <w:r w:rsidR="00B75F93" w:rsidRPr="00B734F7">
        <w:rPr>
          <w:rFonts w:asciiTheme="minorHAnsi" w:eastAsiaTheme="minorHAnsi" w:hAnsiTheme="minorHAnsi" w:cstheme="minorBidi"/>
          <w:bCs/>
          <w:sz w:val="22"/>
          <w:szCs w:val="22"/>
          <w:lang w:val="nb-NO" w:eastAsia="en-US"/>
        </w:rPr>
        <w:t>0</w:t>
      </w:r>
      <w:r w:rsidRPr="00B734F7">
        <w:rPr>
          <w:rFonts w:asciiTheme="minorHAnsi" w:eastAsiaTheme="minorHAnsi" w:hAnsiTheme="minorHAnsi" w:cstheme="minorBidi"/>
          <w:bCs/>
          <w:sz w:val="22"/>
          <w:szCs w:val="22"/>
          <w:lang w:val="nb-NO" w:eastAsia="en-US"/>
        </w:rPr>
        <w:t>% bonus uttelling.</w:t>
      </w:r>
    </w:p>
    <w:p w14:paraId="161927B4" w14:textId="0F6C5A47" w:rsidR="002C1A8F" w:rsidRDefault="002C1A8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p>
    <w:p w14:paraId="1FBE5012" w14:textId="61FF5B11"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Maks oppnåelig bonus er 10% av grunnlønn.</w:t>
      </w:r>
      <w:r w:rsidRPr="006143AF">
        <w:rPr>
          <w:rFonts w:asciiTheme="minorHAnsi" w:eastAsiaTheme="minorHAnsi" w:hAnsiTheme="minorHAnsi" w:cstheme="minorBidi"/>
          <w:bCs/>
          <w:sz w:val="22"/>
          <w:szCs w:val="22"/>
          <w:lang w:val="nb-NO" w:eastAsia="en-US"/>
        </w:rPr>
        <w:t>​</w:t>
      </w:r>
    </w:p>
    <w:p w14:paraId="63128573"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8966E7C"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1E195F7E"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8. Pensjonsordninger​</w:t>
      </w:r>
    </w:p>
    <w:p w14:paraId="4E713373"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67CF91F9"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Gassco hadde en tradisjonell ytelsesordning frem til 1.1.2016. Da ble ytelsesordningen lukket, dvs at bare de med 15 år eller mindre igjen til fylte 67 år, ble værende i ordningen. Øvrige ansatte, inkludert ledende personer, gikk over på bedriftens nye innskuddsbaserte ordning. Innskuddsordningen har maks tillatte satser, dvs 7% innskudd for lønn opp til 7,1 G og 25,1% innskudd for lønn mellom 7,1 og 12 G. Ingen innskudd for lønn over 12 G.</w:t>
      </w:r>
      <w:r w:rsidRPr="006143AF">
        <w:rPr>
          <w:rFonts w:asciiTheme="minorHAnsi" w:eastAsiaTheme="minorHAnsi" w:hAnsiTheme="minorHAnsi" w:cstheme="minorBidi"/>
          <w:bCs/>
          <w:sz w:val="22"/>
          <w:szCs w:val="22"/>
          <w:lang w:val="nb-NO" w:eastAsia="en-US"/>
        </w:rPr>
        <w:t>​</w:t>
      </w:r>
    </w:p>
    <w:p w14:paraId="211FFD70"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634A6E7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Alle ansatte, inkludert ledende personer, har samme pensjonsbetingelser ut i fra beskrivelsen i avsnittet over.  </w:t>
      </w:r>
      <w:r w:rsidRPr="006143AF">
        <w:rPr>
          <w:rFonts w:asciiTheme="minorHAnsi" w:eastAsiaTheme="minorHAnsi" w:hAnsiTheme="minorHAnsi" w:cstheme="minorBidi"/>
          <w:bCs/>
          <w:sz w:val="22"/>
          <w:szCs w:val="22"/>
          <w:lang w:val="nb-NO" w:eastAsia="en-US"/>
        </w:rPr>
        <w:t>​</w:t>
      </w:r>
    </w:p>
    <w:p w14:paraId="397C3DE5"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6E5F474A"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Gassco har ingen ordning med tidlig- eller førtidspensjon.</w:t>
      </w:r>
      <w:r w:rsidRPr="006143AF">
        <w:rPr>
          <w:rFonts w:asciiTheme="minorHAnsi" w:eastAsiaTheme="minorHAnsi" w:hAnsiTheme="minorHAnsi" w:cstheme="minorBidi"/>
          <w:bCs/>
          <w:sz w:val="22"/>
          <w:szCs w:val="22"/>
          <w:lang w:val="nb-NO" w:eastAsia="en-US"/>
        </w:rPr>
        <w:t>​</w:t>
      </w:r>
    </w:p>
    <w:p w14:paraId="583EDE90"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7EED1DB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699ADD49"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9. Forsikringsordninger​</w:t>
      </w:r>
    </w:p>
    <w:p w14:paraId="75281CA6"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1EDFF20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Gassco har personforsikringer på linje med bransjen for øvrig og er like for alle ansatte.</w:t>
      </w:r>
      <w:r w:rsidRPr="006143AF">
        <w:rPr>
          <w:rFonts w:asciiTheme="minorHAnsi" w:eastAsiaTheme="minorHAnsi" w:hAnsiTheme="minorHAnsi" w:cstheme="minorBidi"/>
          <w:bCs/>
          <w:sz w:val="22"/>
          <w:szCs w:val="22"/>
          <w:lang w:val="nb-NO" w:eastAsia="en-US"/>
        </w:rPr>
        <w:t>​</w:t>
      </w:r>
    </w:p>
    <w:p w14:paraId="1055F6B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4CE61548"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1CB4658" w14:textId="77777777" w:rsidR="006143AF" w:rsidRPr="00455CCB" w:rsidRDefault="006143AF" w:rsidP="006143AF">
      <w:pPr>
        <w:pStyle w:val="paragraph"/>
        <w:spacing w:before="0" w:beforeAutospacing="0" w:after="0" w:afterAutospacing="0"/>
        <w:textAlignment w:val="baseline"/>
        <w:rPr>
          <w:rFonts w:asciiTheme="minorHAnsi" w:eastAsiaTheme="minorHAnsi" w:hAnsiTheme="minorHAnsi" w:cstheme="minorBidi"/>
          <w:b/>
          <w:bCs/>
          <w:sz w:val="22"/>
          <w:szCs w:val="22"/>
          <w:lang w:val="nb-NO" w:eastAsia="en-US"/>
        </w:rPr>
      </w:pPr>
      <w:r w:rsidRPr="00455CCB">
        <w:rPr>
          <w:rFonts w:asciiTheme="minorHAnsi" w:eastAsiaTheme="minorHAnsi" w:hAnsiTheme="minorHAnsi" w:cstheme="minorBidi"/>
          <w:b/>
          <w:bCs/>
          <w:sz w:val="22"/>
          <w:szCs w:val="22"/>
          <w:lang w:val="nb-NO" w:eastAsia="en-US"/>
        </w:rPr>
        <w:t>10. Andre lønnselementer​</w:t>
      </w:r>
    </w:p>
    <w:p w14:paraId="5E5679FB"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36926E1F"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Gassco har ulike variable godtgjørelser som skiftkompensasjon, hjemmevaktkompensasjon, offshorekompensasjon, mv. Selskapet har også en ordning med fri mobiltelefon til ansatte og dekning av bredbåndutgifter. </w:t>
      </w:r>
      <w:r w:rsidRPr="006143AF">
        <w:rPr>
          <w:rFonts w:asciiTheme="minorHAnsi" w:eastAsiaTheme="minorHAnsi" w:hAnsiTheme="minorHAnsi" w:cstheme="minorBidi"/>
          <w:bCs/>
          <w:sz w:val="22"/>
          <w:szCs w:val="22"/>
          <w:lang w:val="nb-NO" w:eastAsia="en-US"/>
        </w:rPr>
        <w:t>​</w:t>
      </w:r>
    </w:p>
    <w:p w14:paraId="2A97703B"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0EB96087"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Personer i ledende eller særlig uavhengig stilling, og som dermed ikke har rett på variabel overtidsgodtgjørelse, mottar en fast, årlig overtidskompensasjon og har en uke ekstra fri pr år.</w:t>
      </w:r>
      <w:r w:rsidRPr="006143AF">
        <w:rPr>
          <w:rFonts w:asciiTheme="minorHAnsi" w:eastAsiaTheme="minorHAnsi" w:hAnsiTheme="minorHAnsi" w:cstheme="minorBidi"/>
          <w:bCs/>
          <w:sz w:val="22"/>
          <w:szCs w:val="22"/>
          <w:lang w:val="nb-NO" w:eastAsia="en-US"/>
        </w:rPr>
        <w:t>​</w:t>
      </w:r>
    </w:p>
    <w:p w14:paraId="78B8CD6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64AC77ED"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274E47">
        <w:rPr>
          <w:rFonts w:asciiTheme="minorHAnsi" w:eastAsiaTheme="minorHAnsi" w:hAnsiTheme="minorHAnsi" w:cstheme="minorBidi"/>
          <w:bCs/>
          <w:sz w:val="22"/>
          <w:szCs w:val="22"/>
          <w:lang w:val="nb-NO" w:eastAsia="en-US"/>
        </w:rPr>
        <w:t>Ingen andre enn adm. direktør har en ordning med etterlønn.</w:t>
      </w:r>
      <w:r w:rsidRPr="006143AF">
        <w:rPr>
          <w:rFonts w:asciiTheme="minorHAnsi" w:eastAsiaTheme="minorHAnsi" w:hAnsiTheme="minorHAnsi" w:cstheme="minorBidi"/>
          <w:bCs/>
          <w:sz w:val="22"/>
          <w:szCs w:val="22"/>
          <w:lang w:val="nb-NO" w:eastAsia="en-US"/>
        </w:rPr>
        <w:t>​</w:t>
      </w:r>
    </w:p>
    <w:p w14:paraId="4781B004" w14:textId="77777777" w:rsidR="006143AF" w:rsidRPr="006143AF" w:rsidRDefault="006143AF" w:rsidP="006143AF">
      <w:pPr>
        <w:pStyle w:val="paragraph"/>
        <w:spacing w:before="0" w:beforeAutospacing="0" w:after="0" w:afterAutospacing="0"/>
        <w:textAlignment w:val="baseline"/>
        <w:rPr>
          <w:rFonts w:asciiTheme="minorHAnsi" w:eastAsiaTheme="minorHAnsi" w:hAnsiTheme="minorHAnsi" w:cstheme="minorBidi"/>
          <w:bCs/>
          <w:sz w:val="22"/>
          <w:szCs w:val="22"/>
          <w:lang w:val="nb-NO" w:eastAsia="en-US"/>
        </w:rPr>
      </w:pPr>
      <w:r w:rsidRPr="006143AF">
        <w:rPr>
          <w:rFonts w:asciiTheme="minorHAnsi" w:eastAsiaTheme="minorHAnsi" w:hAnsiTheme="minorHAnsi" w:cstheme="minorBidi"/>
          <w:bCs/>
          <w:sz w:val="22"/>
          <w:szCs w:val="22"/>
          <w:lang w:val="nb-NO" w:eastAsia="en-US"/>
        </w:rPr>
        <w:t>​</w:t>
      </w:r>
    </w:p>
    <w:p w14:paraId="580E9FAA" w14:textId="77777777" w:rsidR="006143AF" w:rsidRPr="006143AF" w:rsidRDefault="006143AF">
      <w:pPr>
        <w:rPr>
          <w:bCs/>
        </w:rPr>
      </w:pPr>
    </w:p>
    <w:sectPr w:rsidR="006143AF" w:rsidRPr="006143A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ine Lund" w:date="2023-04-25T15:46:00Z" w:initials="TL">
    <w:p w14:paraId="1A4DD463" w14:textId="77777777" w:rsidR="00BD7012" w:rsidRDefault="00BD7012" w:rsidP="004A1242">
      <w:pPr>
        <w:pStyle w:val="CommentText"/>
      </w:pPr>
      <w:r>
        <w:rPr>
          <w:rStyle w:val="CommentReference"/>
        </w:rPr>
        <w:annotationRef/>
      </w:r>
      <w:r>
        <w:t>Denne tabellen er 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4DD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27446" w16cex:dateUtc="2023-04-25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4DD463" w16cid:durableId="27F274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89E"/>
    <w:multiLevelType w:val="hybridMultilevel"/>
    <w:tmpl w:val="761EBE50"/>
    <w:lvl w:ilvl="0" w:tplc="AEE2A8B4">
      <w:numFmt w:val="bullet"/>
      <w:lvlText w:val="•"/>
      <w:lvlJc w:val="left"/>
      <w:pPr>
        <w:ind w:left="1068" w:hanging="708"/>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67F74"/>
    <w:multiLevelType w:val="hybridMultilevel"/>
    <w:tmpl w:val="CD24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31F0B"/>
    <w:multiLevelType w:val="hybridMultilevel"/>
    <w:tmpl w:val="1A6857FA"/>
    <w:lvl w:ilvl="0" w:tplc="1EAE514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F73E34"/>
    <w:multiLevelType w:val="hybridMultilevel"/>
    <w:tmpl w:val="2A0A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870A7"/>
    <w:multiLevelType w:val="hybridMultilevel"/>
    <w:tmpl w:val="FBB86B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11021835">
    <w:abstractNumId w:val="4"/>
  </w:num>
  <w:num w:numId="2" w16cid:durableId="92937822">
    <w:abstractNumId w:val="2"/>
  </w:num>
  <w:num w:numId="3" w16cid:durableId="878669184">
    <w:abstractNumId w:val="3"/>
  </w:num>
  <w:num w:numId="4" w16cid:durableId="525096890">
    <w:abstractNumId w:val="1"/>
  </w:num>
  <w:num w:numId="5" w16cid:durableId="1123226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ne Lund">
    <w15:presenceInfo w15:providerId="AD" w15:userId="S::tl@Gassco.no::e63c3950-48a3-40b6-955e-09b4428f1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70"/>
    <w:rsid w:val="00023098"/>
    <w:rsid w:val="00046A89"/>
    <w:rsid w:val="00050700"/>
    <w:rsid w:val="000A5044"/>
    <w:rsid w:val="000B36E0"/>
    <w:rsid w:val="000C219B"/>
    <w:rsid w:val="000C38A5"/>
    <w:rsid w:val="000C4005"/>
    <w:rsid w:val="000F1548"/>
    <w:rsid w:val="0016658D"/>
    <w:rsid w:val="001811A5"/>
    <w:rsid w:val="0019007D"/>
    <w:rsid w:val="001E3326"/>
    <w:rsid w:val="00274E47"/>
    <w:rsid w:val="00283898"/>
    <w:rsid w:val="002A1005"/>
    <w:rsid w:val="002B47DB"/>
    <w:rsid w:val="002C1A8F"/>
    <w:rsid w:val="00304CC2"/>
    <w:rsid w:val="00311042"/>
    <w:rsid w:val="003201B6"/>
    <w:rsid w:val="00323C77"/>
    <w:rsid w:val="00324F5B"/>
    <w:rsid w:val="0033050E"/>
    <w:rsid w:val="00392E04"/>
    <w:rsid w:val="00394CC3"/>
    <w:rsid w:val="003A1E70"/>
    <w:rsid w:val="003C5C22"/>
    <w:rsid w:val="003E42BE"/>
    <w:rsid w:val="00455CCB"/>
    <w:rsid w:val="00467C09"/>
    <w:rsid w:val="004A64BB"/>
    <w:rsid w:val="00524229"/>
    <w:rsid w:val="00527827"/>
    <w:rsid w:val="00571145"/>
    <w:rsid w:val="005C42AA"/>
    <w:rsid w:val="006143AF"/>
    <w:rsid w:val="00667987"/>
    <w:rsid w:val="006A36BC"/>
    <w:rsid w:val="006A5946"/>
    <w:rsid w:val="00716820"/>
    <w:rsid w:val="00747A77"/>
    <w:rsid w:val="00774996"/>
    <w:rsid w:val="007A5992"/>
    <w:rsid w:val="007C025F"/>
    <w:rsid w:val="007D3F10"/>
    <w:rsid w:val="0083606F"/>
    <w:rsid w:val="00871D15"/>
    <w:rsid w:val="00882D82"/>
    <w:rsid w:val="00883547"/>
    <w:rsid w:val="008E5FC6"/>
    <w:rsid w:val="008E6E98"/>
    <w:rsid w:val="00911BCA"/>
    <w:rsid w:val="00920269"/>
    <w:rsid w:val="00964180"/>
    <w:rsid w:val="00987478"/>
    <w:rsid w:val="00987C59"/>
    <w:rsid w:val="009C3E00"/>
    <w:rsid w:val="009E2807"/>
    <w:rsid w:val="00A00A78"/>
    <w:rsid w:val="00A56775"/>
    <w:rsid w:val="00A640D3"/>
    <w:rsid w:val="00A71C48"/>
    <w:rsid w:val="00AC1E9D"/>
    <w:rsid w:val="00B734F7"/>
    <w:rsid w:val="00B75F93"/>
    <w:rsid w:val="00B87768"/>
    <w:rsid w:val="00BD7012"/>
    <w:rsid w:val="00BE5447"/>
    <w:rsid w:val="00C17AF5"/>
    <w:rsid w:val="00C414BD"/>
    <w:rsid w:val="00C62E13"/>
    <w:rsid w:val="00C759E4"/>
    <w:rsid w:val="00C77573"/>
    <w:rsid w:val="00C92618"/>
    <w:rsid w:val="00CE3A76"/>
    <w:rsid w:val="00CF61ED"/>
    <w:rsid w:val="00D77F79"/>
    <w:rsid w:val="00DA680B"/>
    <w:rsid w:val="00DD33D5"/>
    <w:rsid w:val="00DF0DDF"/>
    <w:rsid w:val="00E70D51"/>
    <w:rsid w:val="00E8461A"/>
    <w:rsid w:val="00EF2B74"/>
    <w:rsid w:val="00F4377B"/>
    <w:rsid w:val="00FE7844"/>
    <w:rsid w:val="00FF77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79D5"/>
  <w15:docId w15:val="{8E954107-1613-4048-A08F-F852894B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7C09"/>
    <w:pPr>
      <w:spacing w:before="360" w:after="120" w:line="240" w:lineRule="auto"/>
      <w:outlineLvl w:val="0"/>
    </w:pPr>
    <w:rPr>
      <w:rFonts w:ascii="Arial" w:eastAsia="Times New Roman" w:hAnsi="Arial" w:cs="Arial"/>
      <w:b/>
      <w:bCs/>
      <w:color w:val="00209A"/>
      <w:sz w:val="32"/>
      <w:szCs w:val="16"/>
      <w:lang w:val="en-GB" w:eastAsia="nb-NO"/>
    </w:rPr>
  </w:style>
  <w:style w:type="paragraph" w:styleId="Heading2">
    <w:name w:val="heading 2"/>
    <w:basedOn w:val="Normal"/>
    <w:next w:val="Normal"/>
    <w:link w:val="Heading2Char"/>
    <w:uiPriority w:val="3"/>
    <w:qFormat/>
    <w:rsid w:val="00467C09"/>
    <w:pPr>
      <w:spacing w:before="240" w:after="120" w:line="240" w:lineRule="auto"/>
      <w:jc w:val="both"/>
      <w:outlineLvl w:val="1"/>
    </w:pPr>
    <w:rPr>
      <w:rFonts w:ascii="Arial" w:eastAsia="Times New Roman" w:hAnsi="Arial" w:cs="Arial"/>
      <w:b/>
      <w:bCs/>
      <w:color w:val="00209A"/>
      <w:sz w:val="28"/>
      <w:szCs w:val="20"/>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05"/>
    <w:pPr>
      <w:ind w:left="720"/>
      <w:contextualSpacing/>
    </w:pPr>
  </w:style>
  <w:style w:type="paragraph" w:customStyle="1" w:styleId="paragraph">
    <w:name w:val="paragraph"/>
    <w:basedOn w:val="Normal"/>
    <w:rsid w:val="006143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143AF"/>
  </w:style>
  <w:style w:type="character" w:customStyle="1" w:styleId="eop">
    <w:name w:val="eop"/>
    <w:basedOn w:val="DefaultParagraphFont"/>
    <w:rsid w:val="006143AF"/>
  </w:style>
  <w:style w:type="character" w:customStyle="1" w:styleId="spellingerror">
    <w:name w:val="spellingerror"/>
    <w:basedOn w:val="DefaultParagraphFont"/>
    <w:rsid w:val="006143AF"/>
  </w:style>
  <w:style w:type="character" w:customStyle="1" w:styleId="Heading1Char">
    <w:name w:val="Heading 1 Char"/>
    <w:basedOn w:val="DefaultParagraphFont"/>
    <w:link w:val="Heading1"/>
    <w:rsid w:val="00467C09"/>
    <w:rPr>
      <w:rFonts w:ascii="Arial" w:eastAsia="Times New Roman" w:hAnsi="Arial" w:cs="Arial"/>
      <w:b/>
      <w:bCs/>
      <w:color w:val="00209A"/>
      <w:sz w:val="32"/>
      <w:szCs w:val="16"/>
      <w:lang w:val="en-GB" w:eastAsia="nb-NO"/>
    </w:rPr>
  </w:style>
  <w:style w:type="character" w:customStyle="1" w:styleId="Heading2Char">
    <w:name w:val="Heading 2 Char"/>
    <w:basedOn w:val="DefaultParagraphFont"/>
    <w:link w:val="Heading2"/>
    <w:uiPriority w:val="3"/>
    <w:rsid w:val="00467C09"/>
    <w:rPr>
      <w:rFonts w:ascii="Arial" w:eastAsia="Times New Roman" w:hAnsi="Arial" w:cs="Arial"/>
      <w:b/>
      <w:bCs/>
      <w:color w:val="00209A"/>
      <w:sz w:val="28"/>
      <w:szCs w:val="20"/>
      <w:lang w:val="en-GB" w:eastAsia="nb-NO"/>
    </w:rPr>
  </w:style>
  <w:style w:type="character" w:styleId="CommentReference">
    <w:name w:val="annotation reference"/>
    <w:basedOn w:val="DefaultParagraphFont"/>
    <w:uiPriority w:val="99"/>
    <w:semiHidden/>
    <w:unhideWhenUsed/>
    <w:rsid w:val="00BD7012"/>
    <w:rPr>
      <w:sz w:val="16"/>
      <w:szCs w:val="16"/>
    </w:rPr>
  </w:style>
  <w:style w:type="paragraph" w:styleId="CommentText">
    <w:name w:val="annotation text"/>
    <w:basedOn w:val="Normal"/>
    <w:link w:val="CommentTextChar"/>
    <w:uiPriority w:val="99"/>
    <w:unhideWhenUsed/>
    <w:rsid w:val="00BD7012"/>
    <w:pPr>
      <w:spacing w:line="240" w:lineRule="auto"/>
    </w:pPr>
    <w:rPr>
      <w:sz w:val="20"/>
      <w:szCs w:val="20"/>
    </w:rPr>
  </w:style>
  <w:style w:type="character" w:customStyle="1" w:styleId="CommentTextChar">
    <w:name w:val="Comment Text Char"/>
    <w:basedOn w:val="DefaultParagraphFont"/>
    <w:link w:val="CommentText"/>
    <w:uiPriority w:val="99"/>
    <w:rsid w:val="00BD7012"/>
    <w:rPr>
      <w:sz w:val="20"/>
      <w:szCs w:val="20"/>
    </w:rPr>
  </w:style>
  <w:style w:type="paragraph" w:styleId="CommentSubject">
    <w:name w:val="annotation subject"/>
    <w:basedOn w:val="CommentText"/>
    <w:next w:val="CommentText"/>
    <w:link w:val="CommentSubjectChar"/>
    <w:uiPriority w:val="99"/>
    <w:semiHidden/>
    <w:unhideWhenUsed/>
    <w:rsid w:val="00BD7012"/>
    <w:rPr>
      <w:b/>
      <w:bCs/>
    </w:rPr>
  </w:style>
  <w:style w:type="character" w:customStyle="1" w:styleId="CommentSubjectChar">
    <w:name w:val="Comment Subject Char"/>
    <w:basedOn w:val="CommentTextChar"/>
    <w:link w:val="CommentSubject"/>
    <w:uiPriority w:val="99"/>
    <w:semiHidden/>
    <w:rsid w:val="00BD7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79231">
      <w:bodyDiv w:val="1"/>
      <w:marLeft w:val="0"/>
      <w:marRight w:val="0"/>
      <w:marTop w:val="0"/>
      <w:marBottom w:val="0"/>
      <w:divBdr>
        <w:top w:val="none" w:sz="0" w:space="0" w:color="auto"/>
        <w:left w:val="none" w:sz="0" w:space="0" w:color="auto"/>
        <w:bottom w:val="none" w:sz="0" w:space="0" w:color="auto"/>
        <w:right w:val="none" w:sz="0" w:space="0" w:color="auto"/>
      </w:divBdr>
      <w:divsChild>
        <w:div w:id="37167163">
          <w:marLeft w:val="0"/>
          <w:marRight w:val="0"/>
          <w:marTop w:val="0"/>
          <w:marBottom w:val="0"/>
          <w:divBdr>
            <w:top w:val="none" w:sz="0" w:space="0" w:color="auto"/>
            <w:left w:val="none" w:sz="0" w:space="0" w:color="auto"/>
            <w:bottom w:val="none" w:sz="0" w:space="0" w:color="auto"/>
            <w:right w:val="none" w:sz="0" w:space="0" w:color="auto"/>
          </w:divBdr>
        </w:div>
        <w:div w:id="70201408">
          <w:marLeft w:val="0"/>
          <w:marRight w:val="0"/>
          <w:marTop w:val="0"/>
          <w:marBottom w:val="0"/>
          <w:divBdr>
            <w:top w:val="none" w:sz="0" w:space="0" w:color="auto"/>
            <w:left w:val="none" w:sz="0" w:space="0" w:color="auto"/>
            <w:bottom w:val="none" w:sz="0" w:space="0" w:color="auto"/>
            <w:right w:val="none" w:sz="0" w:space="0" w:color="auto"/>
          </w:divBdr>
        </w:div>
        <w:div w:id="91048107">
          <w:marLeft w:val="0"/>
          <w:marRight w:val="0"/>
          <w:marTop w:val="0"/>
          <w:marBottom w:val="0"/>
          <w:divBdr>
            <w:top w:val="none" w:sz="0" w:space="0" w:color="auto"/>
            <w:left w:val="none" w:sz="0" w:space="0" w:color="auto"/>
            <w:bottom w:val="none" w:sz="0" w:space="0" w:color="auto"/>
            <w:right w:val="none" w:sz="0" w:space="0" w:color="auto"/>
          </w:divBdr>
        </w:div>
        <w:div w:id="132868580">
          <w:marLeft w:val="0"/>
          <w:marRight w:val="0"/>
          <w:marTop w:val="0"/>
          <w:marBottom w:val="0"/>
          <w:divBdr>
            <w:top w:val="none" w:sz="0" w:space="0" w:color="auto"/>
            <w:left w:val="none" w:sz="0" w:space="0" w:color="auto"/>
            <w:bottom w:val="none" w:sz="0" w:space="0" w:color="auto"/>
            <w:right w:val="none" w:sz="0" w:space="0" w:color="auto"/>
          </w:divBdr>
        </w:div>
        <w:div w:id="159077050">
          <w:marLeft w:val="0"/>
          <w:marRight w:val="0"/>
          <w:marTop w:val="0"/>
          <w:marBottom w:val="0"/>
          <w:divBdr>
            <w:top w:val="none" w:sz="0" w:space="0" w:color="auto"/>
            <w:left w:val="none" w:sz="0" w:space="0" w:color="auto"/>
            <w:bottom w:val="none" w:sz="0" w:space="0" w:color="auto"/>
            <w:right w:val="none" w:sz="0" w:space="0" w:color="auto"/>
          </w:divBdr>
        </w:div>
        <w:div w:id="161363177">
          <w:marLeft w:val="0"/>
          <w:marRight w:val="0"/>
          <w:marTop w:val="0"/>
          <w:marBottom w:val="0"/>
          <w:divBdr>
            <w:top w:val="none" w:sz="0" w:space="0" w:color="auto"/>
            <w:left w:val="none" w:sz="0" w:space="0" w:color="auto"/>
            <w:bottom w:val="none" w:sz="0" w:space="0" w:color="auto"/>
            <w:right w:val="none" w:sz="0" w:space="0" w:color="auto"/>
          </w:divBdr>
        </w:div>
        <w:div w:id="164251385">
          <w:marLeft w:val="0"/>
          <w:marRight w:val="0"/>
          <w:marTop w:val="0"/>
          <w:marBottom w:val="0"/>
          <w:divBdr>
            <w:top w:val="none" w:sz="0" w:space="0" w:color="auto"/>
            <w:left w:val="none" w:sz="0" w:space="0" w:color="auto"/>
            <w:bottom w:val="none" w:sz="0" w:space="0" w:color="auto"/>
            <w:right w:val="none" w:sz="0" w:space="0" w:color="auto"/>
          </w:divBdr>
        </w:div>
        <w:div w:id="184832861">
          <w:marLeft w:val="0"/>
          <w:marRight w:val="0"/>
          <w:marTop w:val="0"/>
          <w:marBottom w:val="0"/>
          <w:divBdr>
            <w:top w:val="none" w:sz="0" w:space="0" w:color="auto"/>
            <w:left w:val="none" w:sz="0" w:space="0" w:color="auto"/>
            <w:bottom w:val="none" w:sz="0" w:space="0" w:color="auto"/>
            <w:right w:val="none" w:sz="0" w:space="0" w:color="auto"/>
          </w:divBdr>
        </w:div>
        <w:div w:id="194999070">
          <w:marLeft w:val="0"/>
          <w:marRight w:val="0"/>
          <w:marTop w:val="0"/>
          <w:marBottom w:val="0"/>
          <w:divBdr>
            <w:top w:val="none" w:sz="0" w:space="0" w:color="auto"/>
            <w:left w:val="none" w:sz="0" w:space="0" w:color="auto"/>
            <w:bottom w:val="none" w:sz="0" w:space="0" w:color="auto"/>
            <w:right w:val="none" w:sz="0" w:space="0" w:color="auto"/>
          </w:divBdr>
        </w:div>
        <w:div w:id="205534292">
          <w:marLeft w:val="0"/>
          <w:marRight w:val="0"/>
          <w:marTop w:val="0"/>
          <w:marBottom w:val="0"/>
          <w:divBdr>
            <w:top w:val="none" w:sz="0" w:space="0" w:color="auto"/>
            <w:left w:val="none" w:sz="0" w:space="0" w:color="auto"/>
            <w:bottom w:val="none" w:sz="0" w:space="0" w:color="auto"/>
            <w:right w:val="none" w:sz="0" w:space="0" w:color="auto"/>
          </w:divBdr>
        </w:div>
        <w:div w:id="219557199">
          <w:marLeft w:val="0"/>
          <w:marRight w:val="0"/>
          <w:marTop w:val="0"/>
          <w:marBottom w:val="0"/>
          <w:divBdr>
            <w:top w:val="none" w:sz="0" w:space="0" w:color="auto"/>
            <w:left w:val="none" w:sz="0" w:space="0" w:color="auto"/>
            <w:bottom w:val="none" w:sz="0" w:space="0" w:color="auto"/>
            <w:right w:val="none" w:sz="0" w:space="0" w:color="auto"/>
          </w:divBdr>
        </w:div>
        <w:div w:id="292683825">
          <w:marLeft w:val="0"/>
          <w:marRight w:val="0"/>
          <w:marTop w:val="0"/>
          <w:marBottom w:val="0"/>
          <w:divBdr>
            <w:top w:val="none" w:sz="0" w:space="0" w:color="auto"/>
            <w:left w:val="none" w:sz="0" w:space="0" w:color="auto"/>
            <w:bottom w:val="none" w:sz="0" w:space="0" w:color="auto"/>
            <w:right w:val="none" w:sz="0" w:space="0" w:color="auto"/>
          </w:divBdr>
        </w:div>
        <w:div w:id="312176372">
          <w:marLeft w:val="0"/>
          <w:marRight w:val="0"/>
          <w:marTop w:val="0"/>
          <w:marBottom w:val="0"/>
          <w:divBdr>
            <w:top w:val="none" w:sz="0" w:space="0" w:color="auto"/>
            <w:left w:val="none" w:sz="0" w:space="0" w:color="auto"/>
            <w:bottom w:val="none" w:sz="0" w:space="0" w:color="auto"/>
            <w:right w:val="none" w:sz="0" w:space="0" w:color="auto"/>
          </w:divBdr>
        </w:div>
        <w:div w:id="313678940">
          <w:marLeft w:val="0"/>
          <w:marRight w:val="0"/>
          <w:marTop w:val="0"/>
          <w:marBottom w:val="0"/>
          <w:divBdr>
            <w:top w:val="none" w:sz="0" w:space="0" w:color="auto"/>
            <w:left w:val="none" w:sz="0" w:space="0" w:color="auto"/>
            <w:bottom w:val="none" w:sz="0" w:space="0" w:color="auto"/>
            <w:right w:val="none" w:sz="0" w:space="0" w:color="auto"/>
          </w:divBdr>
        </w:div>
        <w:div w:id="318583616">
          <w:marLeft w:val="0"/>
          <w:marRight w:val="0"/>
          <w:marTop w:val="0"/>
          <w:marBottom w:val="0"/>
          <w:divBdr>
            <w:top w:val="none" w:sz="0" w:space="0" w:color="auto"/>
            <w:left w:val="none" w:sz="0" w:space="0" w:color="auto"/>
            <w:bottom w:val="none" w:sz="0" w:space="0" w:color="auto"/>
            <w:right w:val="none" w:sz="0" w:space="0" w:color="auto"/>
          </w:divBdr>
        </w:div>
        <w:div w:id="322664734">
          <w:marLeft w:val="0"/>
          <w:marRight w:val="0"/>
          <w:marTop w:val="0"/>
          <w:marBottom w:val="0"/>
          <w:divBdr>
            <w:top w:val="none" w:sz="0" w:space="0" w:color="auto"/>
            <w:left w:val="none" w:sz="0" w:space="0" w:color="auto"/>
            <w:bottom w:val="none" w:sz="0" w:space="0" w:color="auto"/>
            <w:right w:val="none" w:sz="0" w:space="0" w:color="auto"/>
          </w:divBdr>
        </w:div>
        <w:div w:id="358556135">
          <w:marLeft w:val="0"/>
          <w:marRight w:val="0"/>
          <w:marTop w:val="0"/>
          <w:marBottom w:val="0"/>
          <w:divBdr>
            <w:top w:val="none" w:sz="0" w:space="0" w:color="auto"/>
            <w:left w:val="none" w:sz="0" w:space="0" w:color="auto"/>
            <w:bottom w:val="none" w:sz="0" w:space="0" w:color="auto"/>
            <w:right w:val="none" w:sz="0" w:space="0" w:color="auto"/>
          </w:divBdr>
        </w:div>
        <w:div w:id="378089937">
          <w:marLeft w:val="0"/>
          <w:marRight w:val="0"/>
          <w:marTop w:val="0"/>
          <w:marBottom w:val="0"/>
          <w:divBdr>
            <w:top w:val="none" w:sz="0" w:space="0" w:color="auto"/>
            <w:left w:val="none" w:sz="0" w:space="0" w:color="auto"/>
            <w:bottom w:val="none" w:sz="0" w:space="0" w:color="auto"/>
            <w:right w:val="none" w:sz="0" w:space="0" w:color="auto"/>
          </w:divBdr>
        </w:div>
        <w:div w:id="378556528">
          <w:marLeft w:val="0"/>
          <w:marRight w:val="0"/>
          <w:marTop w:val="0"/>
          <w:marBottom w:val="0"/>
          <w:divBdr>
            <w:top w:val="none" w:sz="0" w:space="0" w:color="auto"/>
            <w:left w:val="none" w:sz="0" w:space="0" w:color="auto"/>
            <w:bottom w:val="none" w:sz="0" w:space="0" w:color="auto"/>
            <w:right w:val="none" w:sz="0" w:space="0" w:color="auto"/>
          </w:divBdr>
        </w:div>
        <w:div w:id="392578924">
          <w:marLeft w:val="0"/>
          <w:marRight w:val="0"/>
          <w:marTop w:val="0"/>
          <w:marBottom w:val="0"/>
          <w:divBdr>
            <w:top w:val="none" w:sz="0" w:space="0" w:color="auto"/>
            <w:left w:val="none" w:sz="0" w:space="0" w:color="auto"/>
            <w:bottom w:val="none" w:sz="0" w:space="0" w:color="auto"/>
            <w:right w:val="none" w:sz="0" w:space="0" w:color="auto"/>
          </w:divBdr>
        </w:div>
        <w:div w:id="438572513">
          <w:marLeft w:val="0"/>
          <w:marRight w:val="0"/>
          <w:marTop w:val="0"/>
          <w:marBottom w:val="0"/>
          <w:divBdr>
            <w:top w:val="none" w:sz="0" w:space="0" w:color="auto"/>
            <w:left w:val="none" w:sz="0" w:space="0" w:color="auto"/>
            <w:bottom w:val="none" w:sz="0" w:space="0" w:color="auto"/>
            <w:right w:val="none" w:sz="0" w:space="0" w:color="auto"/>
          </w:divBdr>
        </w:div>
        <w:div w:id="441998340">
          <w:marLeft w:val="0"/>
          <w:marRight w:val="0"/>
          <w:marTop w:val="0"/>
          <w:marBottom w:val="0"/>
          <w:divBdr>
            <w:top w:val="none" w:sz="0" w:space="0" w:color="auto"/>
            <w:left w:val="none" w:sz="0" w:space="0" w:color="auto"/>
            <w:bottom w:val="none" w:sz="0" w:space="0" w:color="auto"/>
            <w:right w:val="none" w:sz="0" w:space="0" w:color="auto"/>
          </w:divBdr>
        </w:div>
        <w:div w:id="476142023">
          <w:marLeft w:val="0"/>
          <w:marRight w:val="0"/>
          <w:marTop w:val="0"/>
          <w:marBottom w:val="0"/>
          <w:divBdr>
            <w:top w:val="none" w:sz="0" w:space="0" w:color="auto"/>
            <w:left w:val="none" w:sz="0" w:space="0" w:color="auto"/>
            <w:bottom w:val="none" w:sz="0" w:space="0" w:color="auto"/>
            <w:right w:val="none" w:sz="0" w:space="0" w:color="auto"/>
          </w:divBdr>
        </w:div>
        <w:div w:id="484050328">
          <w:marLeft w:val="0"/>
          <w:marRight w:val="0"/>
          <w:marTop w:val="0"/>
          <w:marBottom w:val="0"/>
          <w:divBdr>
            <w:top w:val="none" w:sz="0" w:space="0" w:color="auto"/>
            <w:left w:val="none" w:sz="0" w:space="0" w:color="auto"/>
            <w:bottom w:val="none" w:sz="0" w:space="0" w:color="auto"/>
            <w:right w:val="none" w:sz="0" w:space="0" w:color="auto"/>
          </w:divBdr>
        </w:div>
        <w:div w:id="488908545">
          <w:marLeft w:val="0"/>
          <w:marRight w:val="0"/>
          <w:marTop w:val="0"/>
          <w:marBottom w:val="0"/>
          <w:divBdr>
            <w:top w:val="none" w:sz="0" w:space="0" w:color="auto"/>
            <w:left w:val="none" w:sz="0" w:space="0" w:color="auto"/>
            <w:bottom w:val="none" w:sz="0" w:space="0" w:color="auto"/>
            <w:right w:val="none" w:sz="0" w:space="0" w:color="auto"/>
          </w:divBdr>
        </w:div>
        <w:div w:id="513150049">
          <w:marLeft w:val="0"/>
          <w:marRight w:val="0"/>
          <w:marTop w:val="0"/>
          <w:marBottom w:val="0"/>
          <w:divBdr>
            <w:top w:val="none" w:sz="0" w:space="0" w:color="auto"/>
            <w:left w:val="none" w:sz="0" w:space="0" w:color="auto"/>
            <w:bottom w:val="none" w:sz="0" w:space="0" w:color="auto"/>
            <w:right w:val="none" w:sz="0" w:space="0" w:color="auto"/>
          </w:divBdr>
        </w:div>
        <w:div w:id="548298937">
          <w:marLeft w:val="0"/>
          <w:marRight w:val="0"/>
          <w:marTop w:val="0"/>
          <w:marBottom w:val="0"/>
          <w:divBdr>
            <w:top w:val="none" w:sz="0" w:space="0" w:color="auto"/>
            <w:left w:val="none" w:sz="0" w:space="0" w:color="auto"/>
            <w:bottom w:val="none" w:sz="0" w:space="0" w:color="auto"/>
            <w:right w:val="none" w:sz="0" w:space="0" w:color="auto"/>
          </w:divBdr>
        </w:div>
        <w:div w:id="581911876">
          <w:marLeft w:val="0"/>
          <w:marRight w:val="0"/>
          <w:marTop w:val="0"/>
          <w:marBottom w:val="0"/>
          <w:divBdr>
            <w:top w:val="none" w:sz="0" w:space="0" w:color="auto"/>
            <w:left w:val="none" w:sz="0" w:space="0" w:color="auto"/>
            <w:bottom w:val="none" w:sz="0" w:space="0" w:color="auto"/>
            <w:right w:val="none" w:sz="0" w:space="0" w:color="auto"/>
          </w:divBdr>
        </w:div>
        <w:div w:id="599065258">
          <w:marLeft w:val="0"/>
          <w:marRight w:val="0"/>
          <w:marTop w:val="0"/>
          <w:marBottom w:val="0"/>
          <w:divBdr>
            <w:top w:val="none" w:sz="0" w:space="0" w:color="auto"/>
            <w:left w:val="none" w:sz="0" w:space="0" w:color="auto"/>
            <w:bottom w:val="none" w:sz="0" w:space="0" w:color="auto"/>
            <w:right w:val="none" w:sz="0" w:space="0" w:color="auto"/>
          </w:divBdr>
        </w:div>
        <w:div w:id="622735438">
          <w:marLeft w:val="0"/>
          <w:marRight w:val="0"/>
          <w:marTop w:val="0"/>
          <w:marBottom w:val="0"/>
          <w:divBdr>
            <w:top w:val="none" w:sz="0" w:space="0" w:color="auto"/>
            <w:left w:val="none" w:sz="0" w:space="0" w:color="auto"/>
            <w:bottom w:val="none" w:sz="0" w:space="0" w:color="auto"/>
            <w:right w:val="none" w:sz="0" w:space="0" w:color="auto"/>
          </w:divBdr>
        </w:div>
        <w:div w:id="649748115">
          <w:marLeft w:val="0"/>
          <w:marRight w:val="0"/>
          <w:marTop w:val="0"/>
          <w:marBottom w:val="0"/>
          <w:divBdr>
            <w:top w:val="none" w:sz="0" w:space="0" w:color="auto"/>
            <w:left w:val="none" w:sz="0" w:space="0" w:color="auto"/>
            <w:bottom w:val="none" w:sz="0" w:space="0" w:color="auto"/>
            <w:right w:val="none" w:sz="0" w:space="0" w:color="auto"/>
          </w:divBdr>
        </w:div>
        <w:div w:id="667558711">
          <w:marLeft w:val="0"/>
          <w:marRight w:val="0"/>
          <w:marTop w:val="0"/>
          <w:marBottom w:val="0"/>
          <w:divBdr>
            <w:top w:val="none" w:sz="0" w:space="0" w:color="auto"/>
            <w:left w:val="none" w:sz="0" w:space="0" w:color="auto"/>
            <w:bottom w:val="none" w:sz="0" w:space="0" w:color="auto"/>
            <w:right w:val="none" w:sz="0" w:space="0" w:color="auto"/>
          </w:divBdr>
        </w:div>
        <w:div w:id="671227014">
          <w:marLeft w:val="0"/>
          <w:marRight w:val="0"/>
          <w:marTop w:val="0"/>
          <w:marBottom w:val="0"/>
          <w:divBdr>
            <w:top w:val="none" w:sz="0" w:space="0" w:color="auto"/>
            <w:left w:val="none" w:sz="0" w:space="0" w:color="auto"/>
            <w:bottom w:val="none" w:sz="0" w:space="0" w:color="auto"/>
            <w:right w:val="none" w:sz="0" w:space="0" w:color="auto"/>
          </w:divBdr>
        </w:div>
        <w:div w:id="686174773">
          <w:marLeft w:val="0"/>
          <w:marRight w:val="0"/>
          <w:marTop w:val="0"/>
          <w:marBottom w:val="0"/>
          <w:divBdr>
            <w:top w:val="none" w:sz="0" w:space="0" w:color="auto"/>
            <w:left w:val="none" w:sz="0" w:space="0" w:color="auto"/>
            <w:bottom w:val="none" w:sz="0" w:space="0" w:color="auto"/>
            <w:right w:val="none" w:sz="0" w:space="0" w:color="auto"/>
          </w:divBdr>
        </w:div>
        <w:div w:id="688720130">
          <w:marLeft w:val="0"/>
          <w:marRight w:val="0"/>
          <w:marTop w:val="0"/>
          <w:marBottom w:val="0"/>
          <w:divBdr>
            <w:top w:val="none" w:sz="0" w:space="0" w:color="auto"/>
            <w:left w:val="none" w:sz="0" w:space="0" w:color="auto"/>
            <w:bottom w:val="none" w:sz="0" w:space="0" w:color="auto"/>
            <w:right w:val="none" w:sz="0" w:space="0" w:color="auto"/>
          </w:divBdr>
        </w:div>
        <w:div w:id="691689802">
          <w:marLeft w:val="0"/>
          <w:marRight w:val="0"/>
          <w:marTop w:val="0"/>
          <w:marBottom w:val="0"/>
          <w:divBdr>
            <w:top w:val="none" w:sz="0" w:space="0" w:color="auto"/>
            <w:left w:val="none" w:sz="0" w:space="0" w:color="auto"/>
            <w:bottom w:val="none" w:sz="0" w:space="0" w:color="auto"/>
            <w:right w:val="none" w:sz="0" w:space="0" w:color="auto"/>
          </w:divBdr>
        </w:div>
        <w:div w:id="691879552">
          <w:marLeft w:val="0"/>
          <w:marRight w:val="0"/>
          <w:marTop w:val="0"/>
          <w:marBottom w:val="0"/>
          <w:divBdr>
            <w:top w:val="none" w:sz="0" w:space="0" w:color="auto"/>
            <w:left w:val="none" w:sz="0" w:space="0" w:color="auto"/>
            <w:bottom w:val="none" w:sz="0" w:space="0" w:color="auto"/>
            <w:right w:val="none" w:sz="0" w:space="0" w:color="auto"/>
          </w:divBdr>
        </w:div>
        <w:div w:id="697706466">
          <w:marLeft w:val="0"/>
          <w:marRight w:val="0"/>
          <w:marTop w:val="0"/>
          <w:marBottom w:val="0"/>
          <w:divBdr>
            <w:top w:val="none" w:sz="0" w:space="0" w:color="auto"/>
            <w:left w:val="none" w:sz="0" w:space="0" w:color="auto"/>
            <w:bottom w:val="none" w:sz="0" w:space="0" w:color="auto"/>
            <w:right w:val="none" w:sz="0" w:space="0" w:color="auto"/>
          </w:divBdr>
        </w:div>
        <w:div w:id="705911038">
          <w:marLeft w:val="0"/>
          <w:marRight w:val="0"/>
          <w:marTop w:val="0"/>
          <w:marBottom w:val="0"/>
          <w:divBdr>
            <w:top w:val="none" w:sz="0" w:space="0" w:color="auto"/>
            <w:left w:val="none" w:sz="0" w:space="0" w:color="auto"/>
            <w:bottom w:val="none" w:sz="0" w:space="0" w:color="auto"/>
            <w:right w:val="none" w:sz="0" w:space="0" w:color="auto"/>
          </w:divBdr>
        </w:div>
        <w:div w:id="706299654">
          <w:marLeft w:val="0"/>
          <w:marRight w:val="0"/>
          <w:marTop w:val="0"/>
          <w:marBottom w:val="0"/>
          <w:divBdr>
            <w:top w:val="none" w:sz="0" w:space="0" w:color="auto"/>
            <w:left w:val="none" w:sz="0" w:space="0" w:color="auto"/>
            <w:bottom w:val="none" w:sz="0" w:space="0" w:color="auto"/>
            <w:right w:val="none" w:sz="0" w:space="0" w:color="auto"/>
          </w:divBdr>
        </w:div>
        <w:div w:id="712733216">
          <w:marLeft w:val="0"/>
          <w:marRight w:val="0"/>
          <w:marTop w:val="0"/>
          <w:marBottom w:val="0"/>
          <w:divBdr>
            <w:top w:val="none" w:sz="0" w:space="0" w:color="auto"/>
            <w:left w:val="none" w:sz="0" w:space="0" w:color="auto"/>
            <w:bottom w:val="none" w:sz="0" w:space="0" w:color="auto"/>
            <w:right w:val="none" w:sz="0" w:space="0" w:color="auto"/>
          </w:divBdr>
        </w:div>
        <w:div w:id="751703457">
          <w:marLeft w:val="0"/>
          <w:marRight w:val="0"/>
          <w:marTop w:val="0"/>
          <w:marBottom w:val="0"/>
          <w:divBdr>
            <w:top w:val="none" w:sz="0" w:space="0" w:color="auto"/>
            <w:left w:val="none" w:sz="0" w:space="0" w:color="auto"/>
            <w:bottom w:val="none" w:sz="0" w:space="0" w:color="auto"/>
            <w:right w:val="none" w:sz="0" w:space="0" w:color="auto"/>
          </w:divBdr>
        </w:div>
        <w:div w:id="758409290">
          <w:marLeft w:val="0"/>
          <w:marRight w:val="0"/>
          <w:marTop w:val="0"/>
          <w:marBottom w:val="0"/>
          <w:divBdr>
            <w:top w:val="none" w:sz="0" w:space="0" w:color="auto"/>
            <w:left w:val="none" w:sz="0" w:space="0" w:color="auto"/>
            <w:bottom w:val="none" w:sz="0" w:space="0" w:color="auto"/>
            <w:right w:val="none" w:sz="0" w:space="0" w:color="auto"/>
          </w:divBdr>
        </w:div>
        <w:div w:id="760417827">
          <w:marLeft w:val="0"/>
          <w:marRight w:val="0"/>
          <w:marTop w:val="0"/>
          <w:marBottom w:val="0"/>
          <w:divBdr>
            <w:top w:val="none" w:sz="0" w:space="0" w:color="auto"/>
            <w:left w:val="none" w:sz="0" w:space="0" w:color="auto"/>
            <w:bottom w:val="none" w:sz="0" w:space="0" w:color="auto"/>
            <w:right w:val="none" w:sz="0" w:space="0" w:color="auto"/>
          </w:divBdr>
        </w:div>
        <w:div w:id="771971809">
          <w:marLeft w:val="0"/>
          <w:marRight w:val="0"/>
          <w:marTop w:val="0"/>
          <w:marBottom w:val="0"/>
          <w:divBdr>
            <w:top w:val="none" w:sz="0" w:space="0" w:color="auto"/>
            <w:left w:val="none" w:sz="0" w:space="0" w:color="auto"/>
            <w:bottom w:val="none" w:sz="0" w:space="0" w:color="auto"/>
            <w:right w:val="none" w:sz="0" w:space="0" w:color="auto"/>
          </w:divBdr>
        </w:div>
        <w:div w:id="866648329">
          <w:marLeft w:val="0"/>
          <w:marRight w:val="0"/>
          <w:marTop w:val="0"/>
          <w:marBottom w:val="0"/>
          <w:divBdr>
            <w:top w:val="none" w:sz="0" w:space="0" w:color="auto"/>
            <w:left w:val="none" w:sz="0" w:space="0" w:color="auto"/>
            <w:bottom w:val="none" w:sz="0" w:space="0" w:color="auto"/>
            <w:right w:val="none" w:sz="0" w:space="0" w:color="auto"/>
          </w:divBdr>
        </w:div>
        <w:div w:id="867840616">
          <w:marLeft w:val="0"/>
          <w:marRight w:val="0"/>
          <w:marTop w:val="0"/>
          <w:marBottom w:val="0"/>
          <w:divBdr>
            <w:top w:val="none" w:sz="0" w:space="0" w:color="auto"/>
            <w:left w:val="none" w:sz="0" w:space="0" w:color="auto"/>
            <w:bottom w:val="none" w:sz="0" w:space="0" w:color="auto"/>
            <w:right w:val="none" w:sz="0" w:space="0" w:color="auto"/>
          </w:divBdr>
        </w:div>
        <w:div w:id="903494604">
          <w:marLeft w:val="0"/>
          <w:marRight w:val="0"/>
          <w:marTop w:val="0"/>
          <w:marBottom w:val="0"/>
          <w:divBdr>
            <w:top w:val="none" w:sz="0" w:space="0" w:color="auto"/>
            <w:left w:val="none" w:sz="0" w:space="0" w:color="auto"/>
            <w:bottom w:val="none" w:sz="0" w:space="0" w:color="auto"/>
            <w:right w:val="none" w:sz="0" w:space="0" w:color="auto"/>
          </w:divBdr>
        </w:div>
        <w:div w:id="910122836">
          <w:marLeft w:val="0"/>
          <w:marRight w:val="0"/>
          <w:marTop w:val="0"/>
          <w:marBottom w:val="0"/>
          <w:divBdr>
            <w:top w:val="none" w:sz="0" w:space="0" w:color="auto"/>
            <w:left w:val="none" w:sz="0" w:space="0" w:color="auto"/>
            <w:bottom w:val="none" w:sz="0" w:space="0" w:color="auto"/>
            <w:right w:val="none" w:sz="0" w:space="0" w:color="auto"/>
          </w:divBdr>
        </w:div>
        <w:div w:id="918755233">
          <w:marLeft w:val="0"/>
          <w:marRight w:val="0"/>
          <w:marTop w:val="0"/>
          <w:marBottom w:val="0"/>
          <w:divBdr>
            <w:top w:val="none" w:sz="0" w:space="0" w:color="auto"/>
            <w:left w:val="none" w:sz="0" w:space="0" w:color="auto"/>
            <w:bottom w:val="none" w:sz="0" w:space="0" w:color="auto"/>
            <w:right w:val="none" w:sz="0" w:space="0" w:color="auto"/>
          </w:divBdr>
        </w:div>
        <w:div w:id="964240886">
          <w:marLeft w:val="0"/>
          <w:marRight w:val="0"/>
          <w:marTop w:val="0"/>
          <w:marBottom w:val="0"/>
          <w:divBdr>
            <w:top w:val="none" w:sz="0" w:space="0" w:color="auto"/>
            <w:left w:val="none" w:sz="0" w:space="0" w:color="auto"/>
            <w:bottom w:val="none" w:sz="0" w:space="0" w:color="auto"/>
            <w:right w:val="none" w:sz="0" w:space="0" w:color="auto"/>
          </w:divBdr>
        </w:div>
        <w:div w:id="968511325">
          <w:marLeft w:val="0"/>
          <w:marRight w:val="0"/>
          <w:marTop w:val="0"/>
          <w:marBottom w:val="0"/>
          <w:divBdr>
            <w:top w:val="none" w:sz="0" w:space="0" w:color="auto"/>
            <w:left w:val="none" w:sz="0" w:space="0" w:color="auto"/>
            <w:bottom w:val="none" w:sz="0" w:space="0" w:color="auto"/>
            <w:right w:val="none" w:sz="0" w:space="0" w:color="auto"/>
          </w:divBdr>
        </w:div>
        <w:div w:id="973099682">
          <w:marLeft w:val="0"/>
          <w:marRight w:val="0"/>
          <w:marTop w:val="0"/>
          <w:marBottom w:val="0"/>
          <w:divBdr>
            <w:top w:val="none" w:sz="0" w:space="0" w:color="auto"/>
            <w:left w:val="none" w:sz="0" w:space="0" w:color="auto"/>
            <w:bottom w:val="none" w:sz="0" w:space="0" w:color="auto"/>
            <w:right w:val="none" w:sz="0" w:space="0" w:color="auto"/>
          </w:divBdr>
        </w:div>
        <w:div w:id="984504358">
          <w:marLeft w:val="0"/>
          <w:marRight w:val="0"/>
          <w:marTop w:val="0"/>
          <w:marBottom w:val="0"/>
          <w:divBdr>
            <w:top w:val="none" w:sz="0" w:space="0" w:color="auto"/>
            <w:left w:val="none" w:sz="0" w:space="0" w:color="auto"/>
            <w:bottom w:val="none" w:sz="0" w:space="0" w:color="auto"/>
            <w:right w:val="none" w:sz="0" w:space="0" w:color="auto"/>
          </w:divBdr>
        </w:div>
        <w:div w:id="989557225">
          <w:marLeft w:val="0"/>
          <w:marRight w:val="0"/>
          <w:marTop w:val="0"/>
          <w:marBottom w:val="0"/>
          <w:divBdr>
            <w:top w:val="none" w:sz="0" w:space="0" w:color="auto"/>
            <w:left w:val="none" w:sz="0" w:space="0" w:color="auto"/>
            <w:bottom w:val="none" w:sz="0" w:space="0" w:color="auto"/>
            <w:right w:val="none" w:sz="0" w:space="0" w:color="auto"/>
          </w:divBdr>
        </w:div>
        <w:div w:id="994339782">
          <w:marLeft w:val="0"/>
          <w:marRight w:val="0"/>
          <w:marTop w:val="0"/>
          <w:marBottom w:val="0"/>
          <w:divBdr>
            <w:top w:val="none" w:sz="0" w:space="0" w:color="auto"/>
            <w:left w:val="none" w:sz="0" w:space="0" w:color="auto"/>
            <w:bottom w:val="none" w:sz="0" w:space="0" w:color="auto"/>
            <w:right w:val="none" w:sz="0" w:space="0" w:color="auto"/>
          </w:divBdr>
        </w:div>
        <w:div w:id="1020164472">
          <w:marLeft w:val="0"/>
          <w:marRight w:val="0"/>
          <w:marTop w:val="0"/>
          <w:marBottom w:val="0"/>
          <w:divBdr>
            <w:top w:val="none" w:sz="0" w:space="0" w:color="auto"/>
            <w:left w:val="none" w:sz="0" w:space="0" w:color="auto"/>
            <w:bottom w:val="none" w:sz="0" w:space="0" w:color="auto"/>
            <w:right w:val="none" w:sz="0" w:space="0" w:color="auto"/>
          </w:divBdr>
        </w:div>
        <w:div w:id="1049570518">
          <w:marLeft w:val="0"/>
          <w:marRight w:val="0"/>
          <w:marTop w:val="0"/>
          <w:marBottom w:val="0"/>
          <w:divBdr>
            <w:top w:val="none" w:sz="0" w:space="0" w:color="auto"/>
            <w:left w:val="none" w:sz="0" w:space="0" w:color="auto"/>
            <w:bottom w:val="none" w:sz="0" w:space="0" w:color="auto"/>
            <w:right w:val="none" w:sz="0" w:space="0" w:color="auto"/>
          </w:divBdr>
        </w:div>
        <w:div w:id="1057900619">
          <w:marLeft w:val="0"/>
          <w:marRight w:val="0"/>
          <w:marTop w:val="0"/>
          <w:marBottom w:val="0"/>
          <w:divBdr>
            <w:top w:val="none" w:sz="0" w:space="0" w:color="auto"/>
            <w:left w:val="none" w:sz="0" w:space="0" w:color="auto"/>
            <w:bottom w:val="none" w:sz="0" w:space="0" w:color="auto"/>
            <w:right w:val="none" w:sz="0" w:space="0" w:color="auto"/>
          </w:divBdr>
        </w:div>
        <w:div w:id="1060179717">
          <w:marLeft w:val="0"/>
          <w:marRight w:val="0"/>
          <w:marTop w:val="0"/>
          <w:marBottom w:val="0"/>
          <w:divBdr>
            <w:top w:val="none" w:sz="0" w:space="0" w:color="auto"/>
            <w:left w:val="none" w:sz="0" w:space="0" w:color="auto"/>
            <w:bottom w:val="none" w:sz="0" w:space="0" w:color="auto"/>
            <w:right w:val="none" w:sz="0" w:space="0" w:color="auto"/>
          </w:divBdr>
        </w:div>
        <w:div w:id="1063797467">
          <w:marLeft w:val="0"/>
          <w:marRight w:val="0"/>
          <w:marTop w:val="0"/>
          <w:marBottom w:val="0"/>
          <w:divBdr>
            <w:top w:val="none" w:sz="0" w:space="0" w:color="auto"/>
            <w:left w:val="none" w:sz="0" w:space="0" w:color="auto"/>
            <w:bottom w:val="none" w:sz="0" w:space="0" w:color="auto"/>
            <w:right w:val="none" w:sz="0" w:space="0" w:color="auto"/>
          </w:divBdr>
        </w:div>
        <w:div w:id="1068575005">
          <w:marLeft w:val="0"/>
          <w:marRight w:val="0"/>
          <w:marTop w:val="0"/>
          <w:marBottom w:val="0"/>
          <w:divBdr>
            <w:top w:val="none" w:sz="0" w:space="0" w:color="auto"/>
            <w:left w:val="none" w:sz="0" w:space="0" w:color="auto"/>
            <w:bottom w:val="none" w:sz="0" w:space="0" w:color="auto"/>
            <w:right w:val="none" w:sz="0" w:space="0" w:color="auto"/>
          </w:divBdr>
        </w:div>
        <w:div w:id="1073432473">
          <w:marLeft w:val="0"/>
          <w:marRight w:val="0"/>
          <w:marTop w:val="0"/>
          <w:marBottom w:val="0"/>
          <w:divBdr>
            <w:top w:val="none" w:sz="0" w:space="0" w:color="auto"/>
            <w:left w:val="none" w:sz="0" w:space="0" w:color="auto"/>
            <w:bottom w:val="none" w:sz="0" w:space="0" w:color="auto"/>
            <w:right w:val="none" w:sz="0" w:space="0" w:color="auto"/>
          </w:divBdr>
        </w:div>
        <w:div w:id="1089350021">
          <w:marLeft w:val="0"/>
          <w:marRight w:val="0"/>
          <w:marTop w:val="0"/>
          <w:marBottom w:val="0"/>
          <w:divBdr>
            <w:top w:val="none" w:sz="0" w:space="0" w:color="auto"/>
            <w:left w:val="none" w:sz="0" w:space="0" w:color="auto"/>
            <w:bottom w:val="none" w:sz="0" w:space="0" w:color="auto"/>
            <w:right w:val="none" w:sz="0" w:space="0" w:color="auto"/>
          </w:divBdr>
        </w:div>
        <w:div w:id="1096555825">
          <w:marLeft w:val="0"/>
          <w:marRight w:val="0"/>
          <w:marTop w:val="0"/>
          <w:marBottom w:val="0"/>
          <w:divBdr>
            <w:top w:val="none" w:sz="0" w:space="0" w:color="auto"/>
            <w:left w:val="none" w:sz="0" w:space="0" w:color="auto"/>
            <w:bottom w:val="none" w:sz="0" w:space="0" w:color="auto"/>
            <w:right w:val="none" w:sz="0" w:space="0" w:color="auto"/>
          </w:divBdr>
        </w:div>
        <w:div w:id="1156186704">
          <w:marLeft w:val="0"/>
          <w:marRight w:val="0"/>
          <w:marTop w:val="0"/>
          <w:marBottom w:val="0"/>
          <w:divBdr>
            <w:top w:val="none" w:sz="0" w:space="0" w:color="auto"/>
            <w:left w:val="none" w:sz="0" w:space="0" w:color="auto"/>
            <w:bottom w:val="none" w:sz="0" w:space="0" w:color="auto"/>
            <w:right w:val="none" w:sz="0" w:space="0" w:color="auto"/>
          </w:divBdr>
        </w:div>
        <w:div w:id="1179539621">
          <w:marLeft w:val="0"/>
          <w:marRight w:val="0"/>
          <w:marTop w:val="0"/>
          <w:marBottom w:val="0"/>
          <w:divBdr>
            <w:top w:val="none" w:sz="0" w:space="0" w:color="auto"/>
            <w:left w:val="none" w:sz="0" w:space="0" w:color="auto"/>
            <w:bottom w:val="none" w:sz="0" w:space="0" w:color="auto"/>
            <w:right w:val="none" w:sz="0" w:space="0" w:color="auto"/>
          </w:divBdr>
        </w:div>
        <w:div w:id="1197084821">
          <w:marLeft w:val="0"/>
          <w:marRight w:val="0"/>
          <w:marTop w:val="0"/>
          <w:marBottom w:val="0"/>
          <w:divBdr>
            <w:top w:val="none" w:sz="0" w:space="0" w:color="auto"/>
            <w:left w:val="none" w:sz="0" w:space="0" w:color="auto"/>
            <w:bottom w:val="none" w:sz="0" w:space="0" w:color="auto"/>
            <w:right w:val="none" w:sz="0" w:space="0" w:color="auto"/>
          </w:divBdr>
        </w:div>
        <w:div w:id="1225095586">
          <w:marLeft w:val="0"/>
          <w:marRight w:val="0"/>
          <w:marTop w:val="0"/>
          <w:marBottom w:val="0"/>
          <w:divBdr>
            <w:top w:val="none" w:sz="0" w:space="0" w:color="auto"/>
            <w:left w:val="none" w:sz="0" w:space="0" w:color="auto"/>
            <w:bottom w:val="none" w:sz="0" w:space="0" w:color="auto"/>
            <w:right w:val="none" w:sz="0" w:space="0" w:color="auto"/>
          </w:divBdr>
        </w:div>
        <w:div w:id="1284120903">
          <w:marLeft w:val="0"/>
          <w:marRight w:val="0"/>
          <w:marTop w:val="0"/>
          <w:marBottom w:val="0"/>
          <w:divBdr>
            <w:top w:val="none" w:sz="0" w:space="0" w:color="auto"/>
            <w:left w:val="none" w:sz="0" w:space="0" w:color="auto"/>
            <w:bottom w:val="none" w:sz="0" w:space="0" w:color="auto"/>
            <w:right w:val="none" w:sz="0" w:space="0" w:color="auto"/>
          </w:divBdr>
        </w:div>
        <w:div w:id="1292636645">
          <w:marLeft w:val="0"/>
          <w:marRight w:val="0"/>
          <w:marTop w:val="0"/>
          <w:marBottom w:val="0"/>
          <w:divBdr>
            <w:top w:val="none" w:sz="0" w:space="0" w:color="auto"/>
            <w:left w:val="none" w:sz="0" w:space="0" w:color="auto"/>
            <w:bottom w:val="none" w:sz="0" w:space="0" w:color="auto"/>
            <w:right w:val="none" w:sz="0" w:space="0" w:color="auto"/>
          </w:divBdr>
        </w:div>
        <w:div w:id="1294797757">
          <w:marLeft w:val="0"/>
          <w:marRight w:val="0"/>
          <w:marTop w:val="0"/>
          <w:marBottom w:val="0"/>
          <w:divBdr>
            <w:top w:val="none" w:sz="0" w:space="0" w:color="auto"/>
            <w:left w:val="none" w:sz="0" w:space="0" w:color="auto"/>
            <w:bottom w:val="none" w:sz="0" w:space="0" w:color="auto"/>
            <w:right w:val="none" w:sz="0" w:space="0" w:color="auto"/>
          </w:divBdr>
        </w:div>
        <w:div w:id="1336298253">
          <w:marLeft w:val="0"/>
          <w:marRight w:val="0"/>
          <w:marTop w:val="0"/>
          <w:marBottom w:val="0"/>
          <w:divBdr>
            <w:top w:val="none" w:sz="0" w:space="0" w:color="auto"/>
            <w:left w:val="none" w:sz="0" w:space="0" w:color="auto"/>
            <w:bottom w:val="none" w:sz="0" w:space="0" w:color="auto"/>
            <w:right w:val="none" w:sz="0" w:space="0" w:color="auto"/>
          </w:divBdr>
        </w:div>
        <w:div w:id="1347245343">
          <w:marLeft w:val="0"/>
          <w:marRight w:val="0"/>
          <w:marTop w:val="0"/>
          <w:marBottom w:val="0"/>
          <w:divBdr>
            <w:top w:val="none" w:sz="0" w:space="0" w:color="auto"/>
            <w:left w:val="none" w:sz="0" w:space="0" w:color="auto"/>
            <w:bottom w:val="none" w:sz="0" w:space="0" w:color="auto"/>
            <w:right w:val="none" w:sz="0" w:space="0" w:color="auto"/>
          </w:divBdr>
        </w:div>
        <w:div w:id="1386099681">
          <w:marLeft w:val="0"/>
          <w:marRight w:val="0"/>
          <w:marTop w:val="0"/>
          <w:marBottom w:val="0"/>
          <w:divBdr>
            <w:top w:val="none" w:sz="0" w:space="0" w:color="auto"/>
            <w:left w:val="none" w:sz="0" w:space="0" w:color="auto"/>
            <w:bottom w:val="none" w:sz="0" w:space="0" w:color="auto"/>
            <w:right w:val="none" w:sz="0" w:space="0" w:color="auto"/>
          </w:divBdr>
        </w:div>
        <w:div w:id="1390035841">
          <w:marLeft w:val="0"/>
          <w:marRight w:val="0"/>
          <w:marTop w:val="0"/>
          <w:marBottom w:val="0"/>
          <w:divBdr>
            <w:top w:val="none" w:sz="0" w:space="0" w:color="auto"/>
            <w:left w:val="none" w:sz="0" w:space="0" w:color="auto"/>
            <w:bottom w:val="none" w:sz="0" w:space="0" w:color="auto"/>
            <w:right w:val="none" w:sz="0" w:space="0" w:color="auto"/>
          </w:divBdr>
        </w:div>
        <w:div w:id="1400251601">
          <w:marLeft w:val="0"/>
          <w:marRight w:val="0"/>
          <w:marTop w:val="0"/>
          <w:marBottom w:val="0"/>
          <w:divBdr>
            <w:top w:val="none" w:sz="0" w:space="0" w:color="auto"/>
            <w:left w:val="none" w:sz="0" w:space="0" w:color="auto"/>
            <w:bottom w:val="none" w:sz="0" w:space="0" w:color="auto"/>
            <w:right w:val="none" w:sz="0" w:space="0" w:color="auto"/>
          </w:divBdr>
        </w:div>
        <w:div w:id="1411540170">
          <w:marLeft w:val="0"/>
          <w:marRight w:val="0"/>
          <w:marTop w:val="0"/>
          <w:marBottom w:val="0"/>
          <w:divBdr>
            <w:top w:val="none" w:sz="0" w:space="0" w:color="auto"/>
            <w:left w:val="none" w:sz="0" w:space="0" w:color="auto"/>
            <w:bottom w:val="none" w:sz="0" w:space="0" w:color="auto"/>
            <w:right w:val="none" w:sz="0" w:space="0" w:color="auto"/>
          </w:divBdr>
        </w:div>
        <w:div w:id="1416173450">
          <w:marLeft w:val="0"/>
          <w:marRight w:val="0"/>
          <w:marTop w:val="0"/>
          <w:marBottom w:val="0"/>
          <w:divBdr>
            <w:top w:val="none" w:sz="0" w:space="0" w:color="auto"/>
            <w:left w:val="none" w:sz="0" w:space="0" w:color="auto"/>
            <w:bottom w:val="none" w:sz="0" w:space="0" w:color="auto"/>
            <w:right w:val="none" w:sz="0" w:space="0" w:color="auto"/>
          </w:divBdr>
        </w:div>
        <w:div w:id="1421021728">
          <w:marLeft w:val="0"/>
          <w:marRight w:val="0"/>
          <w:marTop w:val="0"/>
          <w:marBottom w:val="0"/>
          <w:divBdr>
            <w:top w:val="none" w:sz="0" w:space="0" w:color="auto"/>
            <w:left w:val="none" w:sz="0" w:space="0" w:color="auto"/>
            <w:bottom w:val="none" w:sz="0" w:space="0" w:color="auto"/>
            <w:right w:val="none" w:sz="0" w:space="0" w:color="auto"/>
          </w:divBdr>
        </w:div>
        <w:div w:id="1473672013">
          <w:marLeft w:val="0"/>
          <w:marRight w:val="0"/>
          <w:marTop w:val="0"/>
          <w:marBottom w:val="0"/>
          <w:divBdr>
            <w:top w:val="none" w:sz="0" w:space="0" w:color="auto"/>
            <w:left w:val="none" w:sz="0" w:space="0" w:color="auto"/>
            <w:bottom w:val="none" w:sz="0" w:space="0" w:color="auto"/>
            <w:right w:val="none" w:sz="0" w:space="0" w:color="auto"/>
          </w:divBdr>
        </w:div>
        <w:div w:id="1482387204">
          <w:marLeft w:val="0"/>
          <w:marRight w:val="0"/>
          <w:marTop w:val="0"/>
          <w:marBottom w:val="0"/>
          <w:divBdr>
            <w:top w:val="none" w:sz="0" w:space="0" w:color="auto"/>
            <w:left w:val="none" w:sz="0" w:space="0" w:color="auto"/>
            <w:bottom w:val="none" w:sz="0" w:space="0" w:color="auto"/>
            <w:right w:val="none" w:sz="0" w:space="0" w:color="auto"/>
          </w:divBdr>
        </w:div>
        <w:div w:id="1500578025">
          <w:marLeft w:val="0"/>
          <w:marRight w:val="0"/>
          <w:marTop w:val="0"/>
          <w:marBottom w:val="0"/>
          <w:divBdr>
            <w:top w:val="none" w:sz="0" w:space="0" w:color="auto"/>
            <w:left w:val="none" w:sz="0" w:space="0" w:color="auto"/>
            <w:bottom w:val="none" w:sz="0" w:space="0" w:color="auto"/>
            <w:right w:val="none" w:sz="0" w:space="0" w:color="auto"/>
          </w:divBdr>
        </w:div>
        <w:div w:id="1502814549">
          <w:marLeft w:val="0"/>
          <w:marRight w:val="0"/>
          <w:marTop w:val="0"/>
          <w:marBottom w:val="0"/>
          <w:divBdr>
            <w:top w:val="none" w:sz="0" w:space="0" w:color="auto"/>
            <w:left w:val="none" w:sz="0" w:space="0" w:color="auto"/>
            <w:bottom w:val="none" w:sz="0" w:space="0" w:color="auto"/>
            <w:right w:val="none" w:sz="0" w:space="0" w:color="auto"/>
          </w:divBdr>
        </w:div>
        <w:div w:id="1523326618">
          <w:marLeft w:val="0"/>
          <w:marRight w:val="0"/>
          <w:marTop w:val="0"/>
          <w:marBottom w:val="0"/>
          <w:divBdr>
            <w:top w:val="none" w:sz="0" w:space="0" w:color="auto"/>
            <w:left w:val="none" w:sz="0" w:space="0" w:color="auto"/>
            <w:bottom w:val="none" w:sz="0" w:space="0" w:color="auto"/>
            <w:right w:val="none" w:sz="0" w:space="0" w:color="auto"/>
          </w:divBdr>
        </w:div>
        <w:div w:id="1540775750">
          <w:marLeft w:val="0"/>
          <w:marRight w:val="0"/>
          <w:marTop w:val="0"/>
          <w:marBottom w:val="0"/>
          <w:divBdr>
            <w:top w:val="none" w:sz="0" w:space="0" w:color="auto"/>
            <w:left w:val="none" w:sz="0" w:space="0" w:color="auto"/>
            <w:bottom w:val="none" w:sz="0" w:space="0" w:color="auto"/>
            <w:right w:val="none" w:sz="0" w:space="0" w:color="auto"/>
          </w:divBdr>
        </w:div>
        <w:div w:id="1561743921">
          <w:marLeft w:val="0"/>
          <w:marRight w:val="0"/>
          <w:marTop w:val="0"/>
          <w:marBottom w:val="0"/>
          <w:divBdr>
            <w:top w:val="none" w:sz="0" w:space="0" w:color="auto"/>
            <w:left w:val="none" w:sz="0" w:space="0" w:color="auto"/>
            <w:bottom w:val="none" w:sz="0" w:space="0" w:color="auto"/>
            <w:right w:val="none" w:sz="0" w:space="0" w:color="auto"/>
          </w:divBdr>
        </w:div>
        <w:div w:id="1572155397">
          <w:marLeft w:val="0"/>
          <w:marRight w:val="0"/>
          <w:marTop w:val="0"/>
          <w:marBottom w:val="0"/>
          <w:divBdr>
            <w:top w:val="none" w:sz="0" w:space="0" w:color="auto"/>
            <w:left w:val="none" w:sz="0" w:space="0" w:color="auto"/>
            <w:bottom w:val="none" w:sz="0" w:space="0" w:color="auto"/>
            <w:right w:val="none" w:sz="0" w:space="0" w:color="auto"/>
          </w:divBdr>
        </w:div>
        <w:div w:id="1574508632">
          <w:marLeft w:val="0"/>
          <w:marRight w:val="0"/>
          <w:marTop w:val="0"/>
          <w:marBottom w:val="0"/>
          <w:divBdr>
            <w:top w:val="none" w:sz="0" w:space="0" w:color="auto"/>
            <w:left w:val="none" w:sz="0" w:space="0" w:color="auto"/>
            <w:bottom w:val="none" w:sz="0" w:space="0" w:color="auto"/>
            <w:right w:val="none" w:sz="0" w:space="0" w:color="auto"/>
          </w:divBdr>
        </w:div>
        <w:div w:id="1595169154">
          <w:marLeft w:val="0"/>
          <w:marRight w:val="0"/>
          <w:marTop w:val="0"/>
          <w:marBottom w:val="0"/>
          <w:divBdr>
            <w:top w:val="none" w:sz="0" w:space="0" w:color="auto"/>
            <w:left w:val="none" w:sz="0" w:space="0" w:color="auto"/>
            <w:bottom w:val="none" w:sz="0" w:space="0" w:color="auto"/>
            <w:right w:val="none" w:sz="0" w:space="0" w:color="auto"/>
          </w:divBdr>
        </w:div>
        <w:div w:id="1609511124">
          <w:marLeft w:val="0"/>
          <w:marRight w:val="0"/>
          <w:marTop w:val="0"/>
          <w:marBottom w:val="0"/>
          <w:divBdr>
            <w:top w:val="none" w:sz="0" w:space="0" w:color="auto"/>
            <w:left w:val="none" w:sz="0" w:space="0" w:color="auto"/>
            <w:bottom w:val="none" w:sz="0" w:space="0" w:color="auto"/>
            <w:right w:val="none" w:sz="0" w:space="0" w:color="auto"/>
          </w:divBdr>
        </w:div>
        <w:div w:id="1614942268">
          <w:marLeft w:val="0"/>
          <w:marRight w:val="0"/>
          <w:marTop w:val="0"/>
          <w:marBottom w:val="0"/>
          <w:divBdr>
            <w:top w:val="none" w:sz="0" w:space="0" w:color="auto"/>
            <w:left w:val="none" w:sz="0" w:space="0" w:color="auto"/>
            <w:bottom w:val="none" w:sz="0" w:space="0" w:color="auto"/>
            <w:right w:val="none" w:sz="0" w:space="0" w:color="auto"/>
          </w:divBdr>
        </w:div>
        <w:div w:id="1643727923">
          <w:marLeft w:val="0"/>
          <w:marRight w:val="0"/>
          <w:marTop w:val="0"/>
          <w:marBottom w:val="0"/>
          <w:divBdr>
            <w:top w:val="none" w:sz="0" w:space="0" w:color="auto"/>
            <w:left w:val="none" w:sz="0" w:space="0" w:color="auto"/>
            <w:bottom w:val="none" w:sz="0" w:space="0" w:color="auto"/>
            <w:right w:val="none" w:sz="0" w:space="0" w:color="auto"/>
          </w:divBdr>
        </w:div>
        <w:div w:id="1647395088">
          <w:marLeft w:val="0"/>
          <w:marRight w:val="0"/>
          <w:marTop w:val="0"/>
          <w:marBottom w:val="0"/>
          <w:divBdr>
            <w:top w:val="none" w:sz="0" w:space="0" w:color="auto"/>
            <w:left w:val="none" w:sz="0" w:space="0" w:color="auto"/>
            <w:bottom w:val="none" w:sz="0" w:space="0" w:color="auto"/>
            <w:right w:val="none" w:sz="0" w:space="0" w:color="auto"/>
          </w:divBdr>
        </w:div>
        <w:div w:id="1655529263">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63504250">
          <w:marLeft w:val="0"/>
          <w:marRight w:val="0"/>
          <w:marTop w:val="0"/>
          <w:marBottom w:val="0"/>
          <w:divBdr>
            <w:top w:val="none" w:sz="0" w:space="0" w:color="auto"/>
            <w:left w:val="none" w:sz="0" w:space="0" w:color="auto"/>
            <w:bottom w:val="none" w:sz="0" w:space="0" w:color="auto"/>
            <w:right w:val="none" w:sz="0" w:space="0" w:color="auto"/>
          </w:divBdr>
        </w:div>
        <w:div w:id="1696079981">
          <w:marLeft w:val="0"/>
          <w:marRight w:val="0"/>
          <w:marTop w:val="0"/>
          <w:marBottom w:val="0"/>
          <w:divBdr>
            <w:top w:val="none" w:sz="0" w:space="0" w:color="auto"/>
            <w:left w:val="none" w:sz="0" w:space="0" w:color="auto"/>
            <w:bottom w:val="none" w:sz="0" w:space="0" w:color="auto"/>
            <w:right w:val="none" w:sz="0" w:space="0" w:color="auto"/>
          </w:divBdr>
        </w:div>
        <w:div w:id="1713383270">
          <w:marLeft w:val="0"/>
          <w:marRight w:val="0"/>
          <w:marTop w:val="0"/>
          <w:marBottom w:val="0"/>
          <w:divBdr>
            <w:top w:val="none" w:sz="0" w:space="0" w:color="auto"/>
            <w:left w:val="none" w:sz="0" w:space="0" w:color="auto"/>
            <w:bottom w:val="none" w:sz="0" w:space="0" w:color="auto"/>
            <w:right w:val="none" w:sz="0" w:space="0" w:color="auto"/>
          </w:divBdr>
        </w:div>
        <w:div w:id="1717124676">
          <w:marLeft w:val="0"/>
          <w:marRight w:val="0"/>
          <w:marTop w:val="0"/>
          <w:marBottom w:val="0"/>
          <w:divBdr>
            <w:top w:val="none" w:sz="0" w:space="0" w:color="auto"/>
            <w:left w:val="none" w:sz="0" w:space="0" w:color="auto"/>
            <w:bottom w:val="none" w:sz="0" w:space="0" w:color="auto"/>
            <w:right w:val="none" w:sz="0" w:space="0" w:color="auto"/>
          </w:divBdr>
        </w:div>
        <w:div w:id="1785228730">
          <w:marLeft w:val="0"/>
          <w:marRight w:val="0"/>
          <w:marTop w:val="0"/>
          <w:marBottom w:val="0"/>
          <w:divBdr>
            <w:top w:val="none" w:sz="0" w:space="0" w:color="auto"/>
            <w:left w:val="none" w:sz="0" w:space="0" w:color="auto"/>
            <w:bottom w:val="none" w:sz="0" w:space="0" w:color="auto"/>
            <w:right w:val="none" w:sz="0" w:space="0" w:color="auto"/>
          </w:divBdr>
        </w:div>
        <w:div w:id="1801530329">
          <w:marLeft w:val="0"/>
          <w:marRight w:val="0"/>
          <w:marTop w:val="0"/>
          <w:marBottom w:val="0"/>
          <w:divBdr>
            <w:top w:val="none" w:sz="0" w:space="0" w:color="auto"/>
            <w:left w:val="none" w:sz="0" w:space="0" w:color="auto"/>
            <w:bottom w:val="none" w:sz="0" w:space="0" w:color="auto"/>
            <w:right w:val="none" w:sz="0" w:space="0" w:color="auto"/>
          </w:divBdr>
        </w:div>
        <w:div w:id="1814449067">
          <w:marLeft w:val="0"/>
          <w:marRight w:val="0"/>
          <w:marTop w:val="0"/>
          <w:marBottom w:val="0"/>
          <w:divBdr>
            <w:top w:val="none" w:sz="0" w:space="0" w:color="auto"/>
            <w:left w:val="none" w:sz="0" w:space="0" w:color="auto"/>
            <w:bottom w:val="none" w:sz="0" w:space="0" w:color="auto"/>
            <w:right w:val="none" w:sz="0" w:space="0" w:color="auto"/>
          </w:divBdr>
        </w:div>
        <w:div w:id="1891502699">
          <w:marLeft w:val="0"/>
          <w:marRight w:val="0"/>
          <w:marTop w:val="0"/>
          <w:marBottom w:val="0"/>
          <w:divBdr>
            <w:top w:val="none" w:sz="0" w:space="0" w:color="auto"/>
            <w:left w:val="none" w:sz="0" w:space="0" w:color="auto"/>
            <w:bottom w:val="none" w:sz="0" w:space="0" w:color="auto"/>
            <w:right w:val="none" w:sz="0" w:space="0" w:color="auto"/>
          </w:divBdr>
        </w:div>
        <w:div w:id="1902666942">
          <w:marLeft w:val="0"/>
          <w:marRight w:val="0"/>
          <w:marTop w:val="0"/>
          <w:marBottom w:val="0"/>
          <w:divBdr>
            <w:top w:val="none" w:sz="0" w:space="0" w:color="auto"/>
            <w:left w:val="none" w:sz="0" w:space="0" w:color="auto"/>
            <w:bottom w:val="none" w:sz="0" w:space="0" w:color="auto"/>
            <w:right w:val="none" w:sz="0" w:space="0" w:color="auto"/>
          </w:divBdr>
        </w:div>
        <w:div w:id="1934319557">
          <w:marLeft w:val="0"/>
          <w:marRight w:val="0"/>
          <w:marTop w:val="0"/>
          <w:marBottom w:val="0"/>
          <w:divBdr>
            <w:top w:val="none" w:sz="0" w:space="0" w:color="auto"/>
            <w:left w:val="none" w:sz="0" w:space="0" w:color="auto"/>
            <w:bottom w:val="none" w:sz="0" w:space="0" w:color="auto"/>
            <w:right w:val="none" w:sz="0" w:space="0" w:color="auto"/>
          </w:divBdr>
        </w:div>
        <w:div w:id="1968272880">
          <w:marLeft w:val="0"/>
          <w:marRight w:val="0"/>
          <w:marTop w:val="0"/>
          <w:marBottom w:val="0"/>
          <w:divBdr>
            <w:top w:val="none" w:sz="0" w:space="0" w:color="auto"/>
            <w:left w:val="none" w:sz="0" w:space="0" w:color="auto"/>
            <w:bottom w:val="none" w:sz="0" w:space="0" w:color="auto"/>
            <w:right w:val="none" w:sz="0" w:space="0" w:color="auto"/>
          </w:divBdr>
        </w:div>
        <w:div w:id="1969164153">
          <w:marLeft w:val="0"/>
          <w:marRight w:val="0"/>
          <w:marTop w:val="0"/>
          <w:marBottom w:val="0"/>
          <w:divBdr>
            <w:top w:val="none" w:sz="0" w:space="0" w:color="auto"/>
            <w:left w:val="none" w:sz="0" w:space="0" w:color="auto"/>
            <w:bottom w:val="none" w:sz="0" w:space="0" w:color="auto"/>
            <w:right w:val="none" w:sz="0" w:space="0" w:color="auto"/>
          </w:divBdr>
        </w:div>
        <w:div w:id="1979144095">
          <w:marLeft w:val="0"/>
          <w:marRight w:val="0"/>
          <w:marTop w:val="0"/>
          <w:marBottom w:val="0"/>
          <w:divBdr>
            <w:top w:val="none" w:sz="0" w:space="0" w:color="auto"/>
            <w:left w:val="none" w:sz="0" w:space="0" w:color="auto"/>
            <w:bottom w:val="none" w:sz="0" w:space="0" w:color="auto"/>
            <w:right w:val="none" w:sz="0" w:space="0" w:color="auto"/>
          </w:divBdr>
        </w:div>
        <w:div w:id="1984699326">
          <w:marLeft w:val="0"/>
          <w:marRight w:val="0"/>
          <w:marTop w:val="0"/>
          <w:marBottom w:val="0"/>
          <w:divBdr>
            <w:top w:val="none" w:sz="0" w:space="0" w:color="auto"/>
            <w:left w:val="none" w:sz="0" w:space="0" w:color="auto"/>
            <w:bottom w:val="none" w:sz="0" w:space="0" w:color="auto"/>
            <w:right w:val="none" w:sz="0" w:space="0" w:color="auto"/>
          </w:divBdr>
        </w:div>
        <w:div w:id="1999728846">
          <w:marLeft w:val="0"/>
          <w:marRight w:val="0"/>
          <w:marTop w:val="0"/>
          <w:marBottom w:val="0"/>
          <w:divBdr>
            <w:top w:val="none" w:sz="0" w:space="0" w:color="auto"/>
            <w:left w:val="none" w:sz="0" w:space="0" w:color="auto"/>
            <w:bottom w:val="none" w:sz="0" w:space="0" w:color="auto"/>
            <w:right w:val="none" w:sz="0" w:space="0" w:color="auto"/>
          </w:divBdr>
        </w:div>
        <w:div w:id="2011515963">
          <w:marLeft w:val="0"/>
          <w:marRight w:val="0"/>
          <w:marTop w:val="0"/>
          <w:marBottom w:val="0"/>
          <w:divBdr>
            <w:top w:val="none" w:sz="0" w:space="0" w:color="auto"/>
            <w:left w:val="none" w:sz="0" w:space="0" w:color="auto"/>
            <w:bottom w:val="none" w:sz="0" w:space="0" w:color="auto"/>
            <w:right w:val="none" w:sz="0" w:space="0" w:color="auto"/>
          </w:divBdr>
        </w:div>
        <w:div w:id="2088528355">
          <w:marLeft w:val="0"/>
          <w:marRight w:val="0"/>
          <w:marTop w:val="0"/>
          <w:marBottom w:val="0"/>
          <w:divBdr>
            <w:top w:val="none" w:sz="0" w:space="0" w:color="auto"/>
            <w:left w:val="none" w:sz="0" w:space="0" w:color="auto"/>
            <w:bottom w:val="none" w:sz="0" w:space="0" w:color="auto"/>
            <w:right w:val="none" w:sz="0" w:space="0" w:color="auto"/>
          </w:divBdr>
        </w:div>
        <w:div w:id="211308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DC835-21C7-4918-86A1-953CC7BF228B}">
  <ds:schemaRefs>
    <ds:schemaRef ds:uri="http://schemas.openxmlformats.org/officeDocument/2006/bibliography"/>
  </ds:schemaRefs>
</ds:datastoreItem>
</file>

<file path=docMetadata/LabelInfo.xml><?xml version="1.0" encoding="utf-8"?>
<clbl:labelList xmlns:clbl="http://schemas.microsoft.com/office/2020/mipLabelMetadata">
  <clbl:label id="{fd58a6d2-dd62-4baf-a69b-8b4640a84681}" enabled="0" method="" siteId="{fd58a6d2-dd62-4baf-a69b-8b4640a8468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Gassco AS</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konanh</dc:creator>
  <cp:keywords/>
  <cp:lastModifiedBy>Trine Lund</cp:lastModifiedBy>
  <cp:revision>2</cp:revision>
  <cp:lastPrinted>2023-04-28T06:33:00Z</cp:lastPrinted>
  <dcterms:created xsi:type="dcterms:W3CDTF">2024-06-03T09:14:00Z</dcterms:created>
  <dcterms:modified xsi:type="dcterms:W3CDTF">2024-06-03T09:14:00Z</dcterms:modified>
</cp:coreProperties>
</file>